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F968" w14:textId="77777777" w:rsidR="007D3000" w:rsidRDefault="00091E38"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b/>
          <w:color w:val="000000"/>
          <w:szCs w:val="24"/>
        </w:rPr>
      </w:pPr>
      <w:r>
        <w:rPr>
          <w:rFonts w:ascii="Book Antiqua" w:hAnsi="Book Antiqua"/>
          <w:noProof/>
          <w:szCs w:val="24"/>
        </w:rPr>
        <w:drawing>
          <wp:inline distT="0" distB="0" distL="0" distR="0" wp14:anchorId="63E34FA5" wp14:editId="22736AC0">
            <wp:extent cx="1257300" cy="72390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257300" cy="723900"/>
                    </a:xfrm>
                    <a:prstGeom prst="rect">
                      <a:avLst/>
                    </a:prstGeom>
                    <a:noFill/>
                    <a:ln w="9525">
                      <a:noFill/>
                      <a:miter lim="800000"/>
                      <a:headEnd/>
                      <a:tailEnd/>
                    </a:ln>
                  </pic:spPr>
                </pic:pic>
              </a:graphicData>
            </a:graphic>
          </wp:inline>
        </w:drawing>
      </w:r>
    </w:p>
    <w:p w14:paraId="436501C4" w14:textId="77777777" w:rsidR="005D6F13" w:rsidRDefault="005D6F13"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b/>
          <w:color w:val="000000"/>
          <w:szCs w:val="24"/>
        </w:rPr>
      </w:pPr>
    </w:p>
    <w:p w14:paraId="1501A721" w14:textId="77777777" w:rsidR="00AA3E33" w:rsidRPr="000B65FD" w:rsidRDefault="00F143F8"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b/>
          <w:color w:val="000000"/>
          <w:szCs w:val="24"/>
        </w:rPr>
      </w:pPr>
      <w:r>
        <w:rPr>
          <w:b/>
          <w:color w:val="000000"/>
          <w:szCs w:val="24"/>
        </w:rPr>
        <w:t xml:space="preserve">MUTUAL </w:t>
      </w:r>
      <w:r w:rsidR="00972466" w:rsidRPr="000B65FD">
        <w:rPr>
          <w:b/>
          <w:color w:val="000000"/>
          <w:szCs w:val="24"/>
        </w:rPr>
        <w:t>NONDISCLOSURE AGREEMENT</w:t>
      </w:r>
    </w:p>
    <w:p w14:paraId="7B75582E" w14:textId="77777777" w:rsidR="00AA3E33" w:rsidRPr="000B65FD" w:rsidRDefault="00AA3E33"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szCs w:val="24"/>
        </w:rPr>
      </w:pPr>
    </w:p>
    <w:p w14:paraId="5FC4C995" w14:textId="3AC9B949" w:rsidR="00972466" w:rsidRPr="000B65FD" w:rsidRDefault="00972466" w:rsidP="00EF7ED2">
      <w:pPr>
        <w:suppressAutoHyphens/>
        <w:ind w:firstLine="720"/>
        <w:rPr>
          <w:szCs w:val="24"/>
        </w:rPr>
      </w:pPr>
      <w:r w:rsidRPr="000B65FD">
        <w:rPr>
          <w:szCs w:val="24"/>
        </w:rPr>
        <w:t>Th</w:t>
      </w:r>
      <w:r w:rsidR="00450EB3">
        <w:rPr>
          <w:szCs w:val="24"/>
        </w:rPr>
        <w:t>is Nondisclosure Agreement</w:t>
      </w:r>
      <w:r w:rsidRPr="000B65FD">
        <w:rPr>
          <w:szCs w:val="24"/>
        </w:rPr>
        <w:t xml:space="preserve"> is</w:t>
      </w:r>
      <w:r w:rsidR="00894C95">
        <w:rPr>
          <w:szCs w:val="24"/>
        </w:rPr>
        <w:t xml:space="preserve"> made and entered into this</w:t>
      </w:r>
      <w:r w:rsidR="00832DFA">
        <w:rPr>
          <w:szCs w:val="24"/>
        </w:rPr>
        <w:t xml:space="preserve"> </w:t>
      </w:r>
      <w:sdt>
        <w:sdtPr>
          <w:rPr>
            <w:szCs w:val="24"/>
          </w:rPr>
          <w:alias w:val="Enter Date"/>
          <w:tag w:val="Enter Date"/>
          <w:id w:val="1196696855"/>
          <w:lock w:val="sdtLocked"/>
          <w:placeholder>
            <w:docPart w:val="51C0758FCF734FDDA525AAA934F36E4B"/>
          </w:placeholder>
          <w:date>
            <w:dateFormat w:val="dddd, MMMM dd, yyyy"/>
            <w:lid w:val="en-US"/>
            <w:storeMappedDataAs w:val="dateTime"/>
            <w:calendar w:val="gregorian"/>
          </w:date>
        </w:sdtPr>
        <w:sdtContent>
          <w:r w:rsidR="00D66185">
            <w:rPr>
              <w:szCs w:val="24"/>
            </w:rPr>
            <w:t xml:space="preserve">                                      </w:t>
          </w:r>
        </w:sdtContent>
      </w:sdt>
      <w:r w:rsidR="00450EB3">
        <w:rPr>
          <w:szCs w:val="24"/>
        </w:rPr>
        <w:t>,</w:t>
      </w:r>
      <w:r w:rsidR="00645AD5" w:rsidRPr="00645AD5">
        <w:rPr>
          <w:szCs w:val="24"/>
        </w:rPr>
        <w:t xml:space="preserve"> </w:t>
      </w:r>
      <w:r w:rsidR="00645AD5" w:rsidRPr="000B65FD">
        <w:rPr>
          <w:szCs w:val="24"/>
        </w:rPr>
        <w:t xml:space="preserve">(the </w:t>
      </w:r>
      <w:r w:rsidR="00645AD5">
        <w:rPr>
          <w:szCs w:val="24"/>
        </w:rPr>
        <w:t>“</w:t>
      </w:r>
      <w:r w:rsidR="00645AD5" w:rsidRPr="000B65FD">
        <w:rPr>
          <w:b/>
          <w:szCs w:val="24"/>
        </w:rPr>
        <w:t>Effective Date</w:t>
      </w:r>
      <w:r w:rsidR="00645AD5">
        <w:rPr>
          <w:szCs w:val="24"/>
        </w:rPr>
        <w:t>”</w:t>
      </w:r>
      <w:r w:rsidR="00645AD5" w:rsidRPr="000B65FD">
        <w:rPr>
          <w:szCs w:val="24"/>
        </w:rPr>
        <w:t xml:space="preserve">) </w:t>
      </w:r>
      <w:r w:rsidR="00645AD5">
        <w:rPr>
          <w:szCs w:val="24"/>
        </w:rPr>
        <w:t xml:space="preserve"> </w:t>
      </w:r>
      <w:r w:rsidRPr="000B65FD">
        <w:rPr>
          <w:szCs w:val="24"/>
        </w:rPr>
        <w:t xml:space="preserve"> by and </w:t>
      </w:r>
      <w:r w:rsidR="00EE7044">
        <w:rPr>
          <w:szCs w:val="24"/>
        </w:rPr>
        <w:t xml:space="preserve">among </w:t>
      </w:r>
      <w:sdt>
        <w:sdtPr>
          <w:rPr>
            <w:rStyle w:val="Style7"/>
          </w:rPr>
          <w:alias w:val="Second Party Company Name"/>
          <w:tag w:val="Second Party Company Name"/>
          <w:id w:val="4676801"/>
          <w:lock w:val="sdtLocked"/>
          <w:placeholder>
            <w:docPart w:val="B8748FC4DA754929AEAA045CB68BD78E"/>
          </w:placeholder>
          <w:dataBinding w:prefixMappings="xmlns:ns0='http://schemas.microsoft.com/office/2006/coverPageProps' " w:xpath="/ns0:CoverPageProperties[1]/ns0:Abstract[1]" w:storeItemID="{55AF091B-3C7A-41E3-B477-F2FDAA23CFDA}"/>
          <w:text/>
        </w:sdtPr>
        <w:sdtEndPr>
          <w:rPr>
            <w:rStyle w:val="DefaultParagraphFont"/>
            <w:b w:val="0"/>
            <w:szCs w:val="24"/>
          </w:rPr>
        </w:sdtEndPr>
        <w:sdtContent>
          <w:r w:rsidR="00D66185">
            <w:rPr>
              <w:rStyle w:val="Style7"/>
            </w:rPr>
            <w:t xml:space="preserve">                                   </w:t>
          </w:r>
        </w:sdtContent>
      </w:sdt>
      <w:r w:rsidR="001E6815">
        <w:rPr>
          <w:szCs w:val="24"/>
        </w:rPr>
        <w:t xml:space="preserve"> w</w:t>
      </w:r>
      <w:r w:rsidR="00894C95">
        <w:rPr>
          <w:szCs w:val="24"/>
        </w:rPr>
        <w:t xml:space="preserve">ith a principal place of </w:t>
      </w:r>
      <w:r w:rsidR="00D66185">
        <w:rPr>
          <w:szCs w:val="24"/>
        </w:rPr>
        <w:t xml:space="preserve">business </w:t>
      </w:r>
      <w:r w:rsidR="00894C95">
        <w:rPr>
          <w:szCs w:val="24"/>
        </w:rPr>
        <w:t xml:space="preserve">at </w:t>
      </w:r>
      <w:sdt>
        <w:sdtPr>
          <w:rPr>
            <w:szCs w:val="24"/>
          </w:rPr>
          <w:alias w:val="Address"/>
          <w:tag w:val="Address"/>
          <w:id w:val="1196696838"/>
          <w:lock w:val="sdtLocked"/>
          <w:placeholder>
            <w:docPart w:val="1283B581B22F48D396B3F389EC688891"/>
          </w:placeholder>
          <w:text/>
        </w:sdtPr>
        <w:sdtContent>
          <w:r w:rsidR="00D66185">
            <w:rPr>
              <w:szCs w:val="24"/>
            </w:rPr>
            <w:t xml:space="preserve">      </w:t>
          </w:r>
        </w:sdtContent>
      </w:sdt>
      <w:r w:rsidR="001E6815">
        <w:rPr>
          <w:szCs w:val="24"/>
        </w:rPr>
        <w:t xml:space="preserve"> (</w:t>
      </w:r>
      <w:r w:rsidR="00B75874">
        <w:rPr>
          <w:szCs w:val="24"/>
        </w:rPr>
        <w:t xml:space="preserve">the </w:t>
      </w:r>
      <w:r w:rsidR="00B75874">
        <w:rPr>
          <w:b/>
          <w:szCs w:val="24"/>
        </w:rPr>
        <w:t>“Second</w:t>
      </w:r>
      <w:r w:rsidR="003B332D">
        <w:rPr>
          <w:b/>
          <w:szCs w:val="24"/>
        </w:rPr>
        <w:t xml:space="preserve"> Party</w:t>
      </w:r>
      <w:r w:rsidR="00B75874">
        <w:rPr>
          <w:b/>
          <w:szCs w:val="24"/>
        </w:rPr>
        <w:t>”</w:t>
      </w:r>
      <w:r w:rsidRPr="000B65FD">
        <w:rPr>
          <w:szCs w:val="24"/>
        </w:rPr>
        <w:t xml:space="preserve">) and </w:t>
      </w:r>
      <w:r w:rsidR="002C084B">
        <w:rPr>
          <w:b/>
          <w:szCs w:val="24"/>
        </w:rPr>
        <w:t>Shark Tech, LLC</w:t>
      </w:r>
      <w:r w:rsidR="00891FAC" w:rsidRPr="00F143F8">
        <w:rPr>
          <w:b/>
          <w:szCs w:val="24"/>
        </w:rPr>
        <w:t xml:space="preserve"> dba Metal Shark </w:t>
      </w:r>
      <w:r w:rsidRPr="000B65FD">
        <w:rPr>
          <w:szCs w:val="24"/>
        </w:rPr>
        <w:t xml:space="preserve">with a principal place of business </w:t>
      </w:r>
      <w:r w:rsidR="00810220">
        <w:rPr>
          <w:szCs w:val="24"/>
        </w:rPr>
        <w:t xml:space="preserve">at </w:t>
      </w:r>
      <w:r w:rsidR="002C084B">
        <w:rPr>
          <w:szCs w:val="24"/>
        </w:rPr>
        <w:t>13980 Shell Belt Rd.</w:t>
      </w:r>
      <w:r w:rsidR="00891FAC" w:rsidRPr="00F143F8">
        <w:rPr>
          <w:szCs w:val="24"/>
        </w:rPr>
        <w:t xml:space="preserve"> </w:t>
      </w:r>
      <w:r w:rsidR="002C084B">
        <w:rPr>
          <w:szCs w:val="24"/>
        </w:rPr>
        <w:t>Bayou La Batre</w:t>
      </w:r>
      <w:r w:rsidR="00891FAC" w:rsidRPr="00F143F8">
        <w:rPr>
          <w:szCs w:val="24"/>
        </w:rPr>
        <w:t xml:space="preserve">, </w:t>
      </w:r>
      <w:r w:rsidR="002C084B">
        <w:rPr>
          <w:szCs w:val="24"/>
        </w:rPr>
        <w:t>AL</w:t>
      </w:r>
      <w:r w:rsidR="00891FAC" w:rsidRPr="00F143F8">
        <w:rPr>
          <w:szCs w:val="24"/>
        </w:rPr>
        <w:t xml:space="preserve"> </w:t>
      </w:r>
      <w:r w:rsidR="002C084B">
        <w:rPr>
          <w:szCs w:val="24"/>
        </w:rPr>
        <w:t>36509</w:t>
      </w:r>
      <w:r w:rsidR="004D3705">
        <w:rPr>
          <w:szCs w:val="24"/>
        </w:rPr>
        <w:t xml:space="preserve"> </w:t>
      </w:r>
      <w:r w:rsidRPr="000B65FD">
        <w:rPr>
          <w:szCs w:val="24"/>
        </w:rPr>
        <w:t>(</w:t>
      </w:r>
      <w:r w:rsidR="00336749">
        <w:rPr>
          <w:szCs w:val="24"/>
        </w:rPr>
        <w:t>“</w:t>
      </w:r>
      <w:r w:rsidR="00F710F4" w:rsidRPr="000B65FD">
        <w:rPr>
          <w:b/>
          <w:szCs w:val="24"/>
        </w:rPr>
        <w:t>Company</w:t>
      </w:r>
      <w:r w:rsidR="00336749">
        <w:rPr>
          <w:szCs w:val="24"/>
        </w:rPr>
        <w:t>”</w:t>
      </w:r>
      <w:r w:rsidRPr="000B65FD">
        <w:rPr>
          <w:szCs w:val="24"/>
        </w:rPr>
        <w:t>)</w:t>
      </w:r>
      <w:r w:rsidR="004D3705">
        <w:rPr>
          <w:szCs w:val="24"/>
        </w:rPr>
        <w:t xml:space="preserve"> </w:t>
      </w:r>
      <w:r w:rsidR="004D3705" w:rsidRPr="004D3705">
        <w:rPr>
          <w:szCs w:val="24"/>
        </w:rPr>
        <w:t xml:space="preserve">(each a “Party” </w:t>
      </w:r>
      <w:r w:rsidR="004D3705">
        <w:rPr>
          <w:szCs w:val="24"/>
        </w:rPr>
        <w:t>and collectively the “Parties”).</w:t>
      </w:r>
    </w:p>
    <w:p w14:paraId="1B763020" w14:textId="77777777" w:rsidR="00AA3E33" w:rsidRPr="000B65FD" w:rsidRDefault="00AA3E33" w:rsidP="00EF7ED2">
      <w:pPr>
        <w:suppressAutoHyphens/>
        <w:rPr>
          <w:b/>
          <w:szCs w:val="24"/>
        </w:rPr>
      </w:pPr>
    </w:p>
    <w:p w14:paraId="2020EAAF" w14:textId="77777777" w:rsidR="00AA3E33" w:rsidRPr="000B65FD" w:rsidRDefault="00AA3E33"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360"/>
        <w:jc w:val="center"/>
        <w:rPr>
          <w:b/>
          <w:color w:val="000000"/>
          <w:szCs w:val="24"/>
        </w:rPr>
      </w:pPr>
      <w:r w:rsidRPr="000B65FD">
        <w:rPr>
          <w:b/>
          <w:color w:val="000000"/>
          <w:szCs w:val="24"/>
        </w:rPr>
        <w:t xml:space="preserve">- </w:t>
      </w:r>
      <w:r w:rsidR="00972466" w:rsidRPr="000B65FD">
        <w:rPr>
          <w:b/>
          <w:color w:val="000000"/>
          <w:szCs w:val="24"/>
        </w:rPr>
        <w:t>PREAMBLE</w:t>
      </w:r>
      <w:r w:rsidRPr="000B65FD">
        <w:rPr>
          <w:b/>
          <w:color w:val="000000"/>
          <w:szCs w:val="24"/>
        </w:rPr>
        <w:t xml:space="preserve"> -</w:t>
      </w:r>
    </w:p>
    <w:p w14:paraId="29D7F1C0" w14:textId="77777777" w:rsidR="00972466" w:rsidRPr="000B65FD" w:rsidRDefault="00972466"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szCs w:val="24"/>
        </w:rPr>
      </w:pPr>
      <w:r w:rsidRPr="000B65FD">
        <w:rPr>
          <w:color w:val="000000"/>
          <w:szCs w:val="24"/>
        </w:rPr>
        <w:tab/>
        <w:t xml:space="preserve">WHEREAS, the </w:t>
      </w:r>
      <w:r w:rsidR="004A3594" w:rsidRPr="000B65FD">
        <w:rPr>
          <w:color w:val="000000"/>
          <w:szCs w:val="24"/>
        </w:rPr>
        <w:t>P</w:t>
      </w:r>
      <w:r w:rsidRPr="000B65FD">
        <w:rPr>
          <w:color w:val="000000"/>
          <w:szCs w:val="24"/>
        </w:rPr>
        <w:t xml:space="preserve">arties anticipate the need to disclose to </w:t>
      </w:r>
      <w:r w:rsidR="0093594D">
        <w:rPr>
          <w:color w:val="000000"/>
          <w:szCs w:val="24"/>
        </w:rPr>
        <w:t>each other</w:t>
      </w:r>
      <w:r w:rsidRPr="000B65FD">
        <w:rPr>
          <w:color w:val="000000"/>
          <w:szCs w:val="24"/>
        </w:rPr>
        <w:t xml:space="preserve"> informati</w:t>
      </w:r>
      <w:r w:rsidR="00CF7E58">
        <w:rPr>
          <w:color w:val="000000"/>
          <w:szCs w:val="24"/>
        </w:rPr>
        <w:t xml:space="preserve">on and materials concerning </w:t>
      </w:r>
      <w:r w:rsidR="0093594D">
        <w:rPr>
          <w:color w:val="000000"/>
          <w:szCs w:val="24"/>
        </w:rPr>
        <w:t>their</w:t>
      </w:r>
      <w:r w:rsidRPr="000B65FD">
        <w:rPr>
          <w:color w:val="000000"/>
          <w:szCs w:val="24"/>
        </w:rPr>
        <w:t xml:space="preserve"> business activities in connection with a possible business arrangement between the </w:t>
      </w:r>
      <w:r w:rsidR="004A3594" w:rsidRPr="000B65FD">
        <w:rPr>
          <w:color w:val="000000"/>
          <w:szCs w:val="24"/>
        </w:rPr>
        <w:t>P</w:t>
      </w:r>
      <w:r w:rsidRPr="000B65FD">
        <w:rPr>
          <w:color w:val="000000"/>
          <w:szCs w:val="24"/>
        </w:rPr>
        <w:t xml:space="preserve">arties (the </w:t>
      </w:r>
      <w:r w:rsidR="00336749">
        <w:rPr>
          <w:color w:val="000000"/>
          <w:szCs w:val="24"/>
        </w:rPr>
        <w:t>“</w:t>
      </w:r>
      <w:r w:rsidRPr="000B65FD">
        <w:rPr>
          <w:b/>
          <w:color w:val="000000"/>
          <w:szCs w:val="24"/>
        </w:rPr>
        <w:t>P</w:t>
      </w:r>
      <w:r w:rsidR="003F0803" w:rsidRPr="000B65FD">
        <w:rPr>
          <w:b/>
          <w:color w:val="000000"/>
          <w:szCs w:val="24"/>
        </w:rPr>
        <w:t>roposed</w:t>
      </w:r>
      <w:r w:rsidRPr="000B65FD">
        <w:rPr>
          <w:b/>
          <w:color w:val="000000"/>
          <w:szCs w:val="24"/>
        </w:rPr>
        <w:t xml:space="preserve"> Transaction</w:t>
      </w:r>
      <w:r w:rsidR="00336749">
        <w:rPr>
          <w:color w:val="000000"/>
          <w:szCs w:val="24"/>
        </w:rPr>
        <w:t>”</w:t>
      </w:r>
      <w:r w:rsidRPr="000B65FD">
        <w:rPr>
          <w:color w:val="000000"/>
          <w:szCs w:val="24"/>
        </w:rPr>
        <w:t>).</w:t>
      </w:r>
    </w:p>
    <w:p w14:paraId="5C6212BD" w14:textId="77777777" w:rsidR="00D80447" w:rsidRPr="000B65FD" w:rsidRDefault="00972466"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szCs w:val="24"/>
        </w:rPr>
      </w:pPr>
      <w:r w:rsidRPr="000B65FD">
        <w:rPr>
          <w:color w:val="000000"/>
          <w:szCs w:val="24"/>
        </w:rPr>
        <w:tab/>
        <w:t>NOW, THEREFORE, in consideration of the mutual covenants contained herein and other good and valuable consideration, the receipt and su</w:t>
      </w:r>
      <w:r w:rsidR="00862EC0">
        <w:rPr>
          <w:color w:val="000000"/>
          <w:szCs w:val="24"/>
        </w:rPr>
        <w:t xml:space="preserve">fficiency of which is </w:t>
      </w:r>
      <w:r w:rsidRPr="000B65FD">
        <w:rPr>
          <w:color w:val="000000"/>
          <w:szCs w:val="24"/>
        </w:rPr>
        <w:t xml:space="preserve">hereby acknowledged, the </w:t>
      </w:r>
      <w:r w:rsidR="00ED770C">
        <w:rPr>
          <w:color w:val="000000"/>
          <w:szCs w:val="24"/>
        </w:rPr>
        <w:t>P</w:t>
      </w:r>
      <w:r w:rsidRPr="000B65FD">
        <w:rPr>
          <w:color w:val="000000"/>
          <w:szCs w:val="24"/>
        </w:rPr>
        <w:t>arties acknowledge and agree as follows:</w:t>
      </w:r>
    </w:p>
    <w:p w14:paraId="3975BB25" w14:textId="77777777" w:rsidR="00BC467D" w:rsidRPr="000B65FD" w:rsidRDefault="00BC467D"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szCs w:val="24"/>
        </w:rPr>
      </w:pPr>
    </w:p>
    <w:p w14:paraId="74995627" w14:textId="77777777" w:rsidR="00AA3E33" w:rsidRPr="00F43027" w:rsidRDefault="00F20376" w:rsidP="00EF7ED2">
      <w:pPr>
        <w:pStyle w:val="Heading1"/>
        <w:keepNext w:val="0"/>
        <w:suppressAutoHyphens/>
        <w:rPr>
          <w:szCs w:val="24"/>
        </w:rPr>
      </w:pPr>
      <w:bookmarkStart w:id="0" w:name="_Ref344703144"/>
      <w:bookmarkStart w:id="1" w:name="_Toc358091439"/>
      <w:bookmarkStart w:id="2" w:name="_Toc358091624"/>
      <w:bookmarkStart w:id="3" w:name="_Toc358094953"/>
      <w:bookmarkStart w:id="4" w:name="_Toc358108195"/>
      <w:bookmarkStart w:id="5" w:name="_Toc358108389"/>
      <w:bookmarkStart w:id="6" w:name="_Toc358709000"/>
      <w:bookmarkStart w:id="7" w:name="_Toc359733369"/>
      <w:bookmarkStart w:id="8" w:name="_Toc359733770"/>
      <w:bookmarkStart w:id="9" w:name="_Toc359734526"/>
      <w:bookmarkStart w:id="10" w:name="_Toc360340785"/>
      <w:bookmarkStart w:id="11" w:name="_Toc360341136"/>
      <w:bookmarkStart w:id="12" w:name="_Toc360341315"/>
      <w:bookmarkStart w:id="13" w:name="_Toc360342110"/>
      <w:bookmarkStart w:id="14" w:name="_Toc363635005"/>
      <w:bookmarkStart w:id="15" w:name="_Toc363635816"/>
      <w:r w:rsidRPr="00F43027">
        <w:rPr>
          <w:szCs w:val="24"/>
        </w:rPr>
        <w:t xml:space="preserve">CERTAIN </w:t>
      </w:r>
      <w:r w:rsidR="00AA3E33" w:rsidRPr="00F43027">
        <w:rPr>
          <w:szCs w:val="24"/>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98AFC98" w14:textId="77777777" w:rsidR="00BE6581" w:rsidRDefault="00336749">
      <w:pPr>
        <w:pStyle w:val="Heading2"/>
        <w:rPr>
          <w:szCs w:val="24"/>
        </w:rPr>
      </w:pPr>
      <w:bookmarkStart w:id="16" w:name="_Ref187664245"/>
      <w:bookmarkStart w:id="17" w:name="_Ref191369660"/>
      <w:bookmarkStart w:id="18" w:name="_Toc358108247"/>
      <w:r w:rsidRPr="00F43027">
        <w:t>“</w:t>
      </w:r>
      <w:r w:rsidR="00D80447" w:rsidRPr="00F43027">
        <w:rPr>
          <w:b/>
        </w:rPr>
        <w:t>Confidential Information</w:t>
      </w:r>
      <w:r w:rsidRPr="00F43027">
        <w:t>”</w:t>
      </w:r>
      <w:r w:rsidR="00D80447" w:rsidRPr="00F43027">
        <w:t xml:space="preserve"> means any </w:t>
      </w:r>
      <w:r w:rsidR="0086336E" w:rsidRPr="00F43027">
        <w:t xml:space="preserve">data, </w:t>
      </w:r>
      <w:r w:rsidR="00D80447" w:rsidRPr="00F43027">
        <w:t>information</w:t>
      </w:r>
      <w:r w:rsidR="0086336E" w:rsidRPr="00F43027">
        <w:t xml:space="preserve"> </w:t>
      </w:r>
      <w:r w:rsidR="009714AB" w:rsidRPr="00F43027">
        <w:t>or</w:t>
      </w:r>
      <w:r w:rsidR="0086336E" w:rsidRPr="00F43027">
        <w:t xml:space="preserve"> materials</w:t>
      </w:r>
      <w:r w:rsidR="008F2AD2" w:rsidRPr="00F43027">
        <w:t xml:space="preserve"> </w:t>
      </w:r>
      <w:r w:rsidR="004A15AE" w:rsidRPr="000B65FD">
        <w:t xml:space="preserve">(whether in oral, written, electronic or any other form) </w:t>
      </w:r>
      <w:r w:rsidR="00E154C2" w:rsidRPr="00E154C2">
        <w:t>not generally known to third parties and which is proprietary to the Party disclosing such information (the “Disclosing Party”)</w:t>
      </w:r>
      <w:r w:rsidR="00E154C2">
        <w:t xml:space="preserve"> </w:t>
      </w:r>
      <w:r w:rsidR="00113554">
        <w:t xml:space="preserve">including, without limitation, </w:t>
      </w:r>
      <w:r w:rsidR="00E154C2" w:rsidRPr="00E154C2">
        <w:rPr>
          <w:szCs w:val="24"/>
        </w:rPr>
        <w:t xml:space="preserve">information relating to product strategies, financing strategies, organizational strategies, site location strategies, permitting strategies, design/build and other </w:t>
      </w:r>
      <w:r w:rsidR="007116A6" w:rsidRPr="00E154C2">
        <w:rPr>
          <w:szCs w:val="24"/>
        </w:rPr>
        <w:t>contract</w:t>
      </w:r>
      <w:r w:rsidR="00E154C2" w:rsidRPr="00E154C2">
        <w:rPr>
          <w:szCs w:val="24"/>
        </w:rPr>
        <w:t xml:space="preserve"> discussions and strategies, technical know-how, trade secret information, financial information, plant speciﬁcations, prospective investor lists and strategies, pricing policies, operational methods, marketing information including without limitation strategy, sales, ﬁnance and business systems and techniques, business plans, and other business affairs of the Disclosing Party. All information of the Disclosing Party that is disclosed to the other Party (the “Receiving Party”) or to which the other Party obtains access, whether originated by the Receiving Party or by the Disclosing Party or others, shall be presumed to be Confidential Information.</w:t>
      </w:r>
      <w:r w:rsidR="00E154C2" w:rsidDel="00E154C2">
        <w:rPr>
          <w:szCs w:val="24"/>
        </w:rPr>
        <w:t xml:space="preserve"> </w:t>
      </w:r>
    </w:p>
    <w:bookmarkEnd w:id="16"/>
    <w:bookmarkEnd w:id="17"/>
    <w:p w14:paraId="240938C0" w14:textId="77777777" w:rsidR="00BE6581" w:rsidRDefault="00BE6581">
      <w:pPr>
        <w:pStyle w:val="Heading2"/>
        <w:numPr>
          <w:ilvl w:val="0"/>
          <w:numId w:val="0"/>
        </w:numPr>
        <w:suppressAutoHyphens/>
        <w:ind w:left="1008" w:hanging="576"/>
        <w:rPr>
          <w:szCs w:val="24"/>
        </w:rPr>
      </w:pPr>
    </w:p>
    <w:p w14:paraId="10D2D5F3" w14:textId="77777777" w:rsidR="00E154C2" w:rsidRDefault="006A1EAF" w:rsidP="00E154C2">
      <w:pPr>
        <w:pStyle w:val="Heading2"/>
      </w:pPr>
      <w:r w:rsidRPr="006A1EAF">
        <w:rPr>
          <w:b/>
          <w:szCs w:val="24"/>
        </w:rPr>
        <w:t>“Definitive Agreement”</w:t>
      </w:r>
      <w:r w:rsidR="00E154C2" w:rsidRPr="00E154C2">
        <w:rPr>
          <w:szCs w:val="24"/>
        </w:rPr>
        <w:t xml:space="preserve"> has the meaning </w:t>
      </w:r>
      <w:r w:rsidR="007116A6">
        <w:rPr>
          <w:szCs w:val="24"/>
        </w:rPr>
        <w:t xml:space="preserve">ascribed thereto in Section 2.1 (c) </w:t>
      </w:r>
      <w:r w:rsidR="00E154C2" w:rsidRPr="00E154C2">
        <w:rPr>
          <w:szCs w:val="24"/>
        </w:rPr>
        <w:t>below.</w:t>
      </w:r>
      <w:r w:rsidR="00E154C2" w:rsidDel="00E154C2">
        <w:t xml:space="preserve"> </w:t>
      </w:r>
    </w:p>
    <w:p w14:paraId="03668799" w14:textId="77777777" w:rsidR="00BE6581" w:rsidRDefault="00BE6581">
      <w:pPr>
        <w:pStyle w:val="Heading2"/>
        <w:numPr>
          <w:ilvl w:val="0"/>
          <w:numId w:val="0"/>
        </w:numPr>
        <w:ind w:left="1008"/>
      </w:pPr>
    </w:p>
    <w:p w14:paraId="0F6CB487" w14:textId="77777777" w:rsidR="00D80447" w:rsidRPr="000B65FD" w:rsidRDefault="00336749" w:rsidP="00E154C2">
      <w:pPr>
        <w:pStyle w:val="Heading2"/>
      </w:pPr>
      <w:r>
        <w:t>“</w:t>
      </w:r>
      <w:r w:rsidR="004523D1" w:rsidRPr="000B65FD">
        <w:rPr>
          <w:b/>
        </w:rPr>
        <w:t>P</w:t>
      </w:r>
      <w:r w:rsidR="003F0803" w:rsidRPr="000B65FD">
        <w:rPr>
          <w:b/>
        </w:rPr>
        <w:t>roposed</w:t>
      </w:r>
      <w:r w:rsidR="004523D1" w:rsidRPr="000B65FD">
        <w:rPr>
          <w:b/>
        </w:rPr>
        <w:t xml:space="preserve"> Transaction</w:t>
      </w:r>
      <w:r>
        <w:t>”</w:t>
      </w:r>
      <w:r w:rsidR="004523D1" w:rsidRPr="000B65FD">
        <w:t xml:space="preserve"> has the meaning ascribed thereto in the Preamble above.</w:t>
      </w:r>
    </w:p>
    <w:p w14:paraId="58565E82" w14:textId="77777777" w:rsidR="002E2229" w:rsidRPr="00D34B46" w:rsidRDefault="002E2229" w:rsidP="00D34B46">
      <w:pPr>
        <w:widowControl/>
        <w:overflowPunct/>
        <w:autoSpaceDE/>
        <w:autoSpaceDN/>
        <w:adjustRightInd/>
        <w:spacing w:after="0"/>
        <w:jc w:val="left"/>
        <w:textAlignment w:val="auto"/>
        <w:rPr>
          <w:color w:val="000000"/>
          <w:szCs w:val="24"/>
        </w:rPr>
        <w:sectPr w:rsidR="002E2229" w:rsidRPr="00D34B46" w:rsidSect="00AA7E3D">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1440" w:left="1440" w:header="792" w:footer="432" w:gutter="0"/>
          <w:pgNumType w:start="1"/>
          <w:cols w:space="720"/>
          <w:noEndnote/>
          <w:docGrid w:linePitch="326"/>
        </w:sectPr>
      </w:pPr>
    </w:p>
    <w:p w14:paraId="0474754D" w14:textId="77777777" w:rsidR="00D80447" w:rsidRPr="000B65FD" w:rsidRDefault="00D80447" w:rsidP="00EF7ED2">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s>
        <w:suppressAutoHyphens/>
        <w:rPr>
          <w:szCs w:val="24"/>
        </w:rPr>
      </w:pPr>
    </w:p>
    <w:p w14:paraId="02C4B6CF" w14:textId="77777777" w:rsidR="00D80447" w:rsidRPr="000B65FD" w:rsidRDefault="000270B2" w:rsidP="00EF7ED2">
      <w:pPr>
        <w:pStyle w:val="Heading1"/>
        <w:keepNext w:val="0"/>
        <w:suppressAutoHyphens/>
        <w:rPr>
          <w:szCs w:val="24"/>
        </w:rPr>
      </w:pPr>
      <w:r>
        <w:rPr>
          <w:szCs w:val="24"/>
        </w:rPr>
        <w:t>OBLIG</w:t>
      </w:r>
      <w:r w:rsidR="00931AA7">
        <w:rPr>
          <w:szCs w:val="24"/>
        </w:rPr>
        <w:t>A</w:t>
      </w:r>
      <w:r>
        <w:rPr>
          <w:szCs w:val="24"/>
        </w:rPr>
        <w:t>TIONS WITH RESPECT TO</w:t>
      </w:r>
      <w:r w:rsidR="00D80447" w:rsidRPr="000B65FD">
        <w:rPr>
          <w:szCs w:val="24"/>
        </w:rPr>
        <w:t xml:space="preserve"> CONFIDENTIAL INFORMATION</w:t>
      </w:r>
    </w:p>
    <w:p w14:paraId="4FA5E0A4" w14:textId="77777777" w:rsidR="007116A6" w:rsidRPr="007116A6" w:rsidRDefault="007116A6" w:rsidP="007116A6">
      <w:pPr>
        <w:pStyle w:val="Heading2"/>
        <w:rPr>
          <w:szCs w:val="24"/>
        </w:rPr>
      </w:pPr>
      <w:r w:rsidRPr="007116A6">
        <w:rPr>
          <w:szCs w:val="24"/>
        </w:rPr>
        <w:t xml:space="preserve">  It is understood that unauthorized disclosure or use, whether intentional or unintentional, of any of the Conﬁdential Information would be detrimental to the Disclosing Party. Accordingly, each Party agrees:</w:t>
      </w:r>
    </w:p>
    <w:p w14:paraId="29A7CB53" w14:textId="77777777" w:rsidR="00BE6581" w:rsidRDefault="00D80447">
      <w:pPr>
        <w:pStyle w:val="Heading3"/>
      </w:pPr>
      <w:r w:rsidRPr="000B65FD">
        <w:rPr>
          <w:u w:val="single"/>
        </w:rPr>
        <w:t>Obligation of Confidentiality</w:t>
      </w:r>
      <w:r w:rsidR="00862EC0">
        <w:t xml:space="preserve">. </w:t>
      </w:r>
      <w:r w:rsidR="0093594D">
        <w:t>The Parties</w:t>
      </w:r>
      <w:r w:rsidR="00862EC0">
        <w:t xml:space="preserve"> </w:t>
      </w:r>
      <w:r w:rsidRPr="000B65FD">
        <w:t xml:space="preserve">will at all times </w:t>
      </w:r>
      <w:r w:rsidR="002D6195">
        <w:t>protect</w:t>
      </w:r>
      <w:r w:rsidRPr="000B65FD">
        <w:t xml:space="preserve"> the </w:t>
      </w:r>
      <w:r w:rsidR="002D6195">
        <w:t xml:space="preserve">confidentiality of the </w:t>
      </w:r>
      <w:r w:rsidRPr="000B65FD">
        <w:t xml:space="preserve">Confidential Information </w:t>
      </w:r>
      <w:r w:rsidR="002D6195">
        <w:t>using</w:t>
      </w:r>
      <w:r w:rsidRPr="000B65FD">
        <w:t xml:space="preserve"> reasonable measures, consistent with the measures </w:t>
      </w:r>
      <w:r w:rsidR="0093594D">
        <w:t>they use</w:t>
      </w:r>
      <w:r w:rsidRPr="000B65FD">
        <w:t xml:space="preserve"> to maintain </w:t>
      </w:r>
      <w:r w:rsidR="000270B2">
        <w:t xml:space="preserve">the </w:t>
      </w:r>
      <w:r w:rsidRPr="000B65FD">
        <w:t xml:space="preserve">confidentiality of </w:t>
      </w:r>
      <w:r w:rsidR="0093594D">
        <w:t>their</w:t>
      </w:r>
      <w:r w:rsidRPr="000B65FD">
        <w:t xml:space="preserve"> own information of similar importance (and in no event </w:t>
      </w:r>
      <w:r w:rsidR="00D32A44" w:rsidRPr="000B65FD">
        <w:t xml:space="preserve">using </w:t>
      </w:r>
      <w:r w:rsidRPr="000B65FD">
        <w:t>less than a reasonable standard of care) to protect against unauthorized disclosure or use of the Confidential Information</w:t>
      </w:r>
      <w:r w:rsidR="002D6195">
        <w:t>.</w:t>
      </w:r>
    </w:p>
    <w:p w14:paraId="252FEE2B" w14:textId="77777777" w:rsidR="00BE6581" w:rsidRDefault="00D80447">
      <w:pPr>
        <w:pStyle w:val="Heading3"/>
      </w:pPr>
      <w:bookmarkStart w:id="19" w:name="_Ref196203972"/>
      <w:r w:rsidRPr="000B65FD">
        <w:rPr>
          <w:u w:val="single"/>
        </w:rPr>
        <w:t>Access to Confidential Information</w:t>
      </w:r>
      <w:r w:rsidRPr="000B65FD">
        <w:t>.</w:t>
      </w:r>
      <w:r w:rsidR="00FE5636" w:rsidRPr="00FE5636">
        <w:rPr>
          <w:szCs w:val="24"/>
        </w:rPr>
        <w:t xml:space="preserve"> </w:t>
      </w:r>
      <w:r w:rsidR="0093594D">
        <w:rPr>
          <w:szCs w:val="24"/>
        </w:rPr>
        <w:t>The Parties</w:t>
      </w:r>
      <w:r w:rsidR="00FE5636">
        <w:rPr>
          <w:szCs w:val="24"/>
        </w:rPr>
        <w:t xml:space="preserve"> </w:t>
      </w:r>
      <w:r w:rsidRPr="000B65FD">
        <w:t>will limit disclosure of C</w:t>
      </w:r>
      <w:r w:rsidR="002D6195">
        <w:t>onfidential Information o</w:t>
      </w:r>
      <w:r w:rsidRPr="000B65FD">
        <w:t xml:space="preserve">nly to those of its </w:t>
      </w:r>
      <w:r w:rsidR="001F663A">
        <w:t xml:space="preserve">directors, officers, partners, </w:t>
      </w:r>
      <w:r w:rsidRPr="000B65FD">
        <w:t xml:space="preserve">personnel, agents </w:t>
      </w:r>
      <w:r w:rsidR="001F663A" w:rsidRPr="001F663A">
        <w:rPr>
          <w:szCs w:val="24"/>
        </w:rPr>
        <w:t xml:space="preserve">(including attorneys, accountants, consultants, lenders, and similar professional advisors) </w:t>
      </w:r>
      <w:r w:rsidRPr="000B65FD">
        <w:t xml:space="preserve">and authorized representatives who </w:t>
      </w:r>
      <w:r w:rsidR="000270B2">
        <w:t>(</w:t>
      </w:r>
      <w:r w:rsidR="007116A6">
        <w:t>i</w:t>
      </w:r>
      <w:r w:rsidR="000270B2">
        <w:t xml:space="preserve">) </w:t>
      </w:r>
      <w:r w:rsidRPr="000B65FD">
        <w:t xml:space="preserve">need to know </w:t>
      </w:r>
      <w:r w:rsidR="00602960" w:rsidRPr="000B65FD">
        <w:t xml:space="preserve">such Confidential Information </w:t>
      </w:r>
      <w:r w:rsidRPr="000B65FD">
        <w:t>for the purpose</w:t>
      </w:r>
      <w:r w:rsidR="00602960" w:rsidRPr="000B65FD">
        <w:t xml:space="preserve"> of evaluating the Proposed Transaction, </w:t>
      </w:r>
      <w:r w:rsidR="000270B2">
        <w:t>(</w:t>
      </w:r>
      <w:r w:rsidR="007116A6">
        <w:t>ii</w:t>
      </w:r>
      <w:r w:rsidR="000270B2">
        <w:t xml:space="preserve">) </w:t>
      </w:r>
      <w:r w:rsidRPr="000B65FD">
        <w:t xml:space="preserve">have been advised of </w:t>
      </w:r>
      <w:r w:rsidR="0093594D">
        <w:rPr>
          <w:szCs w:val="24"/>
        </w:rPr>
        <w:t>the</w:t>
      </w:r>
      <w:r w:rsidRPr="000B65FD">
        <w:t xml:space="preserve"> obligations under this Agreement and </w:t>
      </w:r>
      <w:r w:rsidR="000270B2">
        <w:t>(</w:t>
      </w:r>
      <w:r w:rsidR="007116A6">
        <w:t>iii</w:t>
      </w:r>
      <w:r w:rsidR="000270B2">
        <w:t xml:space="preserve">) </w:t>
      </w:r>
      <w:r w:rsidR="007534D5">
        <w:t>are under nondisclosure obligations</w:t>
      </w:r>
      <w:r w:rsidR="000E36B3">
        <w:t xml:space="preserve"> at least as protective of the Confidential Information as those set forth herein</w:t>
      </w:r>
      <w:r w:rsidRPr="000B65FD">
        <w:t>.</w:t>
      </w:r>
      <w:r w:rsidR="000E36B3">
        <w:t xml:space="preserve"> </w:t>
      </w:r>
      <w:bookmarkEnd w:id="19"/>
    </w:p>
    <w:p w14:paraId="3AD0B83F" w14:textId="77777777" w:rsidR="00BE6581" w:rsidRDefault="00D32A44">
      <w:pPr>
        <w:pStyle w:val="Heading3"/>
      </w:pPr>
      <w:bookmarkStart w:id="20" w:name="_Ref187644751"/>
      <w:r w:rsidRPr="000B65FD">
        <w:rPr>
          <w:u w:val="single"/>
        </w:rPr>
        <w:t xml:space="preserve">Copying and </w:t>
      </w:r>
      <w:r w:rsidR="00D80447" w:rsidRPr="000B65FD">
        <w:rPr>
          <w:u w:val="single"/>
        </w:rPr>
        <w:t>Use of Confidential Information</w:t>
      </w:r>
      <w:r w:rsidR="00D80447" w:rsidRPr="000B65FD">
        <w:t xml:space="preserve">.  </w:t>
      </w:r>
      <w:r w:rsidR="009D0809">
        <w:t>The Parties</w:t>
      </w:r>
      <w:r w:rsidR="00FE5636">
        <w:t xml:space="preserve"> </w:t>
      </w:r>
      <w:r w:rsidRPr="000B65FD">
        <w:t>will</w:t>
      </w:r>
      <w:r w:rsidR="00D80447" w:rsidRPr="000B65FD">
        <w:t xml:space="preserve"> </w:t>
      </w:r>
      <w:r w:rsidRPr="000B65FD">
        <w:t xml:space="preserve">copy and </w:t>
      </w:r>
      <w:r w:rsidR="00D80447" w:rsidRPr="000B65FD">
        <w:t xml:space="preserve">use the Confidential Information solely to the extent necessary </w:t>
      </w:r>
      <w:r w:rsidR="000270B2">
        <w:t>to</w:t>
      </w:r>
      <w:r w:rsidR="00D80447" w:rsidRPr="000B65FD">
        <w:t xml:space="preserve"> evaluat</w:t>
      </w:r>
      <w:r w:rsidR="000270B2">
        <w:t>e</w:t>
      </w:r>
      <w:r w:rsidR="00D80447" w:rsidRPr="000B65FD">
        <w:t xml:space="preserve"> the P</w:t>
      </w:r>
      <w:r w:rsidR="003F0803" w:rsidRPr="000B65FD">
        <w:t>roposed</w:t>
      </w:r>
      <w:r w:rsidR="00D80447" w:rsidRPr="000B65FD">
        <w:t xml:space="preserve"> Transaction; provided, however, that if the </w:t>
      </w:r>
      <w:r w:rsidR="00ED770C">
        <w:t>P</w:t>
      </w:r>
      <w:r w:rsidR="00D80447" w:rsidRPr="000B65FD">
        <w:t>arties proceed with the P</w:t>
      </w:r>
      <w:r w:rsidR="003F0803" w:rsidRPr="000B65FD">
        <w:t>r</w:t>
      </w:r>
      <w:r w:rsidR="00D80447" w:rsidRPr="000B65FD">
        <w:t>o</w:t>
      </w:r>
      <w:r w:rsidR="003F0803" w:rsidRPr="000B65FD">
        <w:t>posed</w:t>
      </w:r>
      <w:r w:rsidR="00D80447" w:rsidRPr="000B65FD">
        <w:t xml:space="preserve"> Transaction and execute a definitive agreement relating thereto</w:t>
      </w:r>
      <w:r w:rsidR="00BC467D" w:rsidRPr="000B65FD">
        <w:t xml:space="preserve"> (the </w:t>
      </w:r>
      <w:r w:rsidR="00336749">
        <w:t>“</w:t>
      </w:r>
      <w:r w:rsidR="00BC467D" w:rsidRPr="00F20376">
        <w:rPr>
          <w:b/>
        </w:rPr>
        <w:t>Definitive Agreement</w:t>
      </w:r>
      <w:r w:rsidR="00336749">
        <w:t>”</w:t>
      </w:r>
      <w:r w:rsidR="00BC467D" w:rsidRPr="000B65FD">
        <w:t>)</w:t>
      </w:r>
      <w:r w:rsidR="00D80447" w:rsidRPr="000B65FD">
        <w:t>, then</w:t>
      </w:r>
      <w:r w:rsidR="00FE5636" w:rsidRPr="00FE5636">
        <w:t xml:space="preserve"> </w:t>
      </w:r>
      <w:r w:rsidR="009D0809">
        <w:t>the Parties</w:t>
      </w:r>
      <w:r w:rsidR="00FE5636">
        <w:t xml:space="preserve"> </w:t>
      </w:r>
      <w:r w:rsidR="00D80447" w:rsidRPr="000B65FD">
        <w:t xml:space="preserve">may </w:t>
      </w:r>
      <w:r w:rsidR="00BC756B" w:rsidRPr="000B65FD">
        <w:t xml:space="preserve">additionally </w:t>
      </w:r>
      <w:r w:rsidRPr="000B65FD">
        <w:t xml:space="preserve">copy and </w:t>
      </w:r>
      <w:r w:rsidR="00D80447" w:rsidRPr="000B65FD">
        <w:t xml:space="preserve">use the Confidential Information for the purpose of and to the extent necessary </w:t>
      </w:r>
      <w:r w:rsidR="000270B2">
        <w:t>to</w:t>
      </w:r>
      <w:r w:rsidR="00D80447" w:rsidRPr="000B65FD">
        <w:t xml:space="preserve"> exercis</w:t>
      </w:r>
      <w:r w:rsidR="000270B2">
        <w:t>e</w:t>
      </w:r>
      <w:r w:rsidR="00D80447" w:rsidRPr="000B65FD">
        <w:t xml:space="preserve"> </w:t>
      </w:r>
      <w:r w:rsidR="009D0809">
        <w:t>their</w:t>
      </w:r>
      <w:r w:rsidR="00D80447" w:rsidRPr="000B65FD">
        <w:t xml:space="preserve"> rights and/or fulfill </w:t>
      </w:r>
      <w:r w:rsidR="009D0809">
        <w:t>their</w:t>
      </w:r>
      <w:r w:rsidR="00D80447" w:rsidRPr="000B65FD">
        <w:t xml:space="preserve"> obligations under </w:t>
      </w:r>
      <w:r w:rsidR="000270B2">
        <w:t>the</w:t>
      </w:r>
      <w:r w:rsidR="00D80447" w:rsidRPr="000B65FD">
        <w:t xml:space="preserve"> </w:t>
      </w:r>
      <w:r w:rsidR="000270B2">
        <w:t>D</w:t>
      </w:r>
      <w:r w:rsidR="00D80447" w:rsidRPr="000B65FD">
        <w:t xml:space="preserve">efinitive </w:t>
      </w:r>
      <w:r w:rsidR="000270B2">
        <w:t>A</w:t>
      </w:r>
      <w:r w:rsidR="00D80447" w:rsidRPr="000B65FD">
        <w:t>greement.</w:t>
      </w:r>
      <w:bookmarkEnd w:id="20"/>
      <w:r w:rsidR="003E0171" w:rsidRPr="000B65FD">
        <w:t xml:space="preserve"> </w:t>
      </w:r>
    </w:p>
    <w:p w14:paraId="74390D71" w14:textId="77777777" w:rsidR="00D80447" w:rsidRPr="000B65FD" w:rsidRDefault="00D80447" w:rsidP="00EF7ED2">
      <w:pPr>
        <w:pStyle w:val="Heading2"/>
        <w:suppressAutoHyphens/>
        <w:rPr>
          <w:szCs w:val="24"/>
        </w:rPr>
      </w:pPr>
      <w:r w:rsidRPr="000B65FD">
        <w:rPr>
          <w:szCs w:val="24"/>
          <w:u w:val="single"/>
        </w:rPr>
        <w:t>Ex</w:t>
      </w:r>
      <w:r w:rsidR="00135E19">
        <w:rPr>
          <w:szCs w:val="24"/>
          <w:u w:val="single"/>
        </w:rPr>
        <w:t>cepti</w:t>
      </w:r>
      <w:r w:rsidRPr="000B65FD">
        <w:rPr>
          <w:szCs w:val="24"/>
          <w:u w:val="single"/>
        </w:rPr>
        <w:t>ons</w:t>
      </w:r>
      <w:r w:rsidRPr="000B65FD">
        <w:rPr>
          <w:szCs w:val="24"/>
        </w:rPr>
        <w:t xml:space="preserve">.  This Agreement imposes no obligation upon </w:t>
      </w:r>
      <w:r w:rsidR="009D0809">
        <w:rPr>
          <w:szCs w:val="24"/>
        </w:rPr>
        <w:t>the Parties</w:t>
      </w:r>
      <w:r w:rsidRPr="000B65FD">
        <w:rPr>
          <w:szCs w:val="24"/>
        </w:rPr>
        <w:t xml:space="preserve"> with respect to Confidential Information which:</w:t>
      </w:r>
    </w:p>
    <w:p w14:paraId="4BC5AFF8" w14:textId="77777777" w:rsidR="00D80447" w:rsidRPr="000B65FD" w:rsidRDefault="00D80447" w:rsidP="00EF7ED2">
      <w:pPr>
        <w:pStyle w:val="Heading3"/>
        <w:suppressAutoHyphens/>
        <w:rPr>
          <w:szCs w:val="24"/>
        </w:rPr>
      </w:pPr>
      <w:r w:rsidRPr="000B65FD">
        <w:rPr>
          <w:szCs w:val="24"/>
        </w:rPr>
        <w:t xml:space="preserve">was in </w:t>
      </w:r>
      <w:r w:rsidR="009D0809">
        <w:rPr>
          <w:szCs w:val="24"/>
        </w:rPr>
        <w:t>the Party</w:t>
      </w:r>
      <w:r w:rsidR="002D6195">
        <w:rPr>
          <w:szCs w:val="24"/>
        </w:rPr>
        <w:t>’s</w:t>
      </w:r>
      <w:r w:rsidRPr="000B65FD">
        <w:rPr>
          <w:szCs w:val="24"/>
        </w:rPr>
        <w:t xml:space="preserve"> possession on a non-confidential basis before receipt from </w:t>
      </w:r>
      <w:r w:rsidR="009D0809">
        <w:rPr>
          <w:szCs w:val="24"/>
        </w:rPr>
        <w:t>one another</w:t>
      </w:r>
      <w:r w:rsidRPr="000B65FD">
        <w:rPr>
          <w:szCs w:val="24"/>
        </w:rPr>
        <w:t>;</w:t>
      </w:r>
    </w:p>
    <w:p w14:paraId="79FCAA1C" w14:textId="77777777" w:rsidR="00D80447" w:rsidRPr="000B65FD" w:rsidRDefault="00D80447" w:rsidP="00EF7ED2">
      <w:pPr>
        <w:pStyle w:val="Heading3"/>
        <w:suppressAutoHyphens/>
        <w:rPr>
          <w:szCs w:val="24"/>
        </w:rPr>
      </w:pPr>
      <w:r w:rsidRPr="000B65FD">
        <w:rPr>
          <w:szCs w:val="24"/>
        </w:rPr>
        <w:t xml:space="preserve">is or becomes generally available to the public other than as a result of a violation of this Agreement by </w:t>
      </w:r>
      <w:r w:rsidR="009D0809">
        <w:rPr>
          <w:szCs w:val="24"/>
        </w:rPr>
        <w:t>the Parties</w:t>
      </w:r>
      <w:r w:rsidR="00FE5636">
        <w:rPr>
          <w:szCs w:val="24"/>
        </w:rPr>
        <w:t>.</w:t>
      </w:r>
    </w:p>
    <w:p w14:paraId="6D16FF63" w14:textId="77777777" w:rsidR="00D80447" w:rsidRPr="000B65FD" w:rsidRDefault="00D80447" w:rsidP="00EF7ED2">
      <w:pPr>
        <w:pStyle w:val="Heading3"/>
        <w:suppressAutoHyphens/>
        <w:rPr>
          <w:szCs w:val="24"/>
        </w:rPr>
      </w:pPr>
      <w:r w:rsidRPr="000B65FD">
        <w:rPr>
          <w:szCs w:val="24"/>
        </w:rPr>
        <w:t>is subsequently received by</w:t>
      </w:r>
      <w:r w:rsidR="00FE5636" w:rsidRPr="00FE5636">
        <w:rPr>
          <w:szCs w:val="24"/>
        </w:rPr>
        <w:t xml:space="preserve"> </w:t>
      </w:r>
      <w:r w:rsidR="009D0809">
        <w:rPr>
          <w:szCs w:val="24"/>
        </w:rPr>
        <w:t>the Parties</w:t>
      </w:r>
      <w:r w:rsidR="00FE5636">
        <w:rPr>
          <w:szCs w:val="24"/>
        </w:rPr>
        <w:t xml:space="preserve"> </w:t>
      </w:r>
      <w:r w:rsidRPr="000B65FD">
        <w:rPr>
          <w:szCs w:val="24"/>
        </w:rPr>
        <w:t xml:space="preserve">from a third party on a non-confidential basis, provided that such third party was not known by </w:t>
      </w:r>
      <w:r w:rsidR="009D0809">
        <w:rPr>
          <w:szCs w:val="24"/>
        </w:rPr>
        <w:t>the Parties</w:t>
      </w:r>
      <w:r w:rsidRPr="000B65FD">
        <w:rPr>
          <w:szCs w:val="24"/>
        </w:rPr>
        <w:t xml:space="preserve"> to be bound by any confidentiality obligation to </w:t>
      </w:r>
      <w:r w:rsidR="009D0809">
        <w:rPr>
          <w:szCs w:val="24"/>
        </w:rPr>
        <w:t>each other</w:t>
      </w:r>
      <w:r w:rsidR="002D6195">
        <w:rPr>
          <w:szCs w:val="24"/>
        </w:rPr>
        <w:t xml:space="preserve"> </w:t>
      </w:r>
      <w:r w:rsidRPr="000B65FD">
        <w:rPr>
          <w:szCs w:val="24"/>
        </w:rPr>
        <w:t>with respect to such information; or</w:t>
      </w:r>
    </w:p>
    <w:p w14:paraId="265065B0" w14:textId="77777777" w:rsidR="00D80447" w:rsidRPr="000B65FD" w:rsidRDefault="00D80447" w:rsidP="00EF7ED2">
      <w:pPr>
        <w:pStyle w:val="Heading3"/>
        <w:suppressAutoHyphens/>
        <w:rPr>
          <w:szCs w:val="24"/>
        </w:rPr>
      </w:pPr>
      <w:r w:rsidRPr="000B65FD">
        <w:rPr>
          <w:szCs w:val="24"/>
        </w:rPr>
        <w:t xml:space="preserve">is independently developed by </w:t>
      </w:r>
      <w:r w:rsidR="009D0809">
        <w:rPr>
          <w:szCs w:val="24"/>
        </w:rPr>
        <w:t>the Parties</w:t>
      </w:r>
      <w:r w:rsidR="00FE5636">
        <w:rPr>
          <w:szCs w:val="24"/>
        </w:rPr>
        <w:t xml:space="preserve"> </w:t>
      </w:r>
      <w:r w:rsidRPr="000B65FD">
        <w:rPr>
          <w:szCs w:val="24"/>
        </w:rPr>
        <w:t>without the use of or reference to Confidential Information.</w:t>
      </w:r>
    </w:p>
    <w:p w14:paraId="7559D9FD" w14:textId="77777777" w:rsidR="00D34B46" w:rsidRDefault="008C4E3D" w:rsidP="002E2229">
      <w:pPr>
        <w:pStyle w:val="Heading2"/>
        <w:suppressAutoHyphens/>
        <w:rPr>
          <w:szCs w:val="24"/>
        </w:rPr>
        <w:sectPr w:rsidR="00D34B46" w:rsidSect="00AA7E3D">
          <w:footerReference w:type="default" r:id="rId19"/>
          <w:pgSz w:w="12240" w:h="15840" w:code="1"/>
          <w:pgMar w:top="1440" w:right="1440" w:bottom="1008" w:left="1440" w:header="792" w:footer="432" w:gutter="0"/>
          <w:pgNumType w:start="1"/>
          <w:cols w:space="720"/>
          <w:noEndnote/>
          <w:docGrid w:linePitch="326"/>
        </w:sectPr>
      </w:pPr>
      <w:r w:rsidRPr="000B65FD">
        <w:rPr>
          <w:szCs w:val="24"/>
          <w:u w:val="single"/>
        </w:rPr>
        <w:t>Compelled Disclosure</w:t>
      </w:r>
      <w:r w:rsidRPr="000B65FD">
        <w:rPr>
          <w:szCs w:val="24"/>
        </w:rPr>
        <w:t xml:space="preserve">.  Notwithstanding contrary provisions of this Agreement, </w:t>
      </w:r>
      <w:r w:rsidR="00585305">
        <w:rPr>
          <w:szCs w:val="24"/>
        </w:rPr>
        <w:t>the Parties</w:t>
      </w:r>
      <w:r w:rsidRPr="000B65FD">
        <w:rPr>
          <w:szCs w:val="24"/>
        </w:rPr>
        <w:t xml:space="preserve"> may disclose Confidential Information (a) pursuant to applicable law, regulation, subpoena or order of a court or administrative or regulatory entity, provided, however, that, if legally permitted, </w:t>
      </w:r>
      <w:r w:rsidR="00585305">
        <w:rPr>
          <w:szCs w:val="24"/>
        </w:rPr>
        <w:t>the Parties</w:t>
      </w:r>
      <w:r w:rsidRPr="000B65FD">
        <w:rPr>
          <w:szCs w:val="24"/>
        </w:rPr>
        <w:t xml:space="preserve"> </w:t>
      </w:r>
      <w:r w:rsidR="009F5125">
        <w:rPr>
          <w:szCs w:val="24"/>
        </w:rPr>
        <w:t xml:space="preserve">provide </w:t>
      </w:r>
      <w:r w:rsidRPr="000B65FD">
        <w:rPr>
          <w:szCs w:val="24"/>
        </w:rPr>
        <w:t>notice of such compelled disclosure to</w:t>
      </w:r>
      <w:r w:rsidR="00F43027">
        <w:rPr>
          <w:szCs w:val="24"/>
        </w:rPr>
        <w:t xml:space="preserve"> </w:t>
      </w:r>
      <w:r w:rsidR="00585305">
        <w:rPr>
          <w:szCs w:val="24"/>
        </w:rPr>
        <w:t>each other</w:t>
      </w:r>
      <w:r w:rsidRPr="000B65FD">
        <w:rPr>
          <w:szCs w:val="24"/>
        </w:rPr>
        <w:t xml:space="preserve"> to allow </w:t>
      </w:r>
      <w:r w:rsidR="00585305">
        <w:rPr>
          <w:szCs w:val="24"/>
        </w:rPr>
        <w:t>the other</w:t>
      </w:r>
      <w:r w:rsidRPr="000B65FD">
        <w:rPr>
          <w:szCs w:val="24"/>
        </w:rPr>
        <w:t xml:space="preserve"> to make a reasonable effort to obtain a protective order or other confidential treatment of such Confidential </w:t>
      </w:r>
    </w:p>
    <w:p w14:paraId="130CC2F0" w14:textId="77777777" w:rsidR="00BE6581" w:rsidRPr="002E2229" w:rsidRDefault="008C4E3D" w:rsidP="001F5FD7">
      <w:pPr>
        <w:pStyle w:val="Heading2"/>
        <w:numPr>
          <w:ilvl w:val="0"/>
          <w:numId w:val="0"/>
        </w:numPr>
        <w:suppressAutoHyphens/>
        <w:ind w:left="1008"/>
        <w:rPr>
          <w:szCs w:val="24"/>
        </w:rPr>
      </w:pPr>
      <w:r w:rsidRPr="000B65FD">
        <w:rPr>
          <w:szCs w:val="24"/>
        </w:rPr>
        <w:lastRenderedPageBreak/>
        <w:t xml:space="preserve">Information, and (b) to regulatory authorities having jurisdiction over </w:t>
      </w:r>
      <w:r w:rsidR="00585305">
        <w:rPr>
          <w:szCs w:val="24"/>
        </w:rPr>
        <w:t>the Parties</w:t>
      </w:r>
      <w:r w:rsidRPr="000B65FD">
        <w:rPr>
          <w:szCs w:val="24"/>
        </w:rPr>
        <w:t xml:space="preserve"> at the request of such regulatory authorities. </w:t>
      </w:r>
    </w:p>
    <w:p w14:paraId="6B9F26C2"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szCs w:val="24"/>
        </w:rPr>
      </w:pPr>
    </w:p>
    <w:p w14:paraId="539EDBCF" w14:textId="77777777" w:rsidR="004523D1" w:rsidRPr="000B65FD" w:rsidRDefault="004523D1" w:rsidP="00EF7ED2">
      <w:pPr>
        <w:pStyle w:val="Heading1"/>
        <w:keepNext w:val="0"/>
        <w:suppressAutoHyphens/>
        <w:rPr>
          <w:szCs w:val="24"/>
        </w:rPr>
      </w:pPr>
      <w:r w:rsidRPr="000B65FD">
        <w:rPr>
          <w:szCs w:val="24"/>
        </w:rPr>
        <w:t xml:space="preserve">RETURN OF CONFIDENTIAL INFORMATION </w:t>
      </w:r>
    </w:p>
    <w:p w14:paraId="10636D71" w14:textId="77777777" w:rsidR="004523D1" w:rsidRPr="000B65FD" w:rsidRDefault="003F0803" w:rsidP="00EF7ED2">
      <w:pPr>
        <w:pStyle w:val="Heading2"/>
        <w:suppressAutoHyphens/>
        <w:rPr>
          <w:szCs w:val="24"/>
        </w:rPr>
      </w:pPr>
      <w:r w:rsidRPr="000B65FD">
        <w:rPr>
          <w:szCs w:val="24"/>
          <w:u w:val="single"/>
        </w:rPr>
        <w:t>Return or Destruction</w:t>
      </w:r>
      <w:r w:rsidRPr="000B65FD">
        <w:rPr>
          <w:szCs w:val="24"/>
        </w:rPr>
        <w:t xml:space="preserve">.  </w:t>
      </w:r>
      <w:r w:rsidR="005E3CA2">
        <w:rPr>
          <w:szCs w:val="24"/>
        </w:rPr>
        <w:t>The Parties</w:t>
      </w:r>
      <w:r w:rsidR="004523D1" w:rsidRPr="000B65FD">
        <w:rPr>
          <w:szCs w:val="24"/>
        </w:rPr>
        <w:t xml:space="preserve"> will (a) promptly return or destroy all Confidential Information and all copies thereof in </w:t>
      </w:r>
      <w:r w:rsidR="005E3CA2">
        <w:rPr>
          <w:szCs w:val="24"/>
        </w:rPr>
        <w:t>their</w:t>
      </w:r>
      <w:r w:rsidR="004523D1" w:rsidRPr="000B65FD">
        <w:rPr>
          <w:szCs w:val="24"/>
        </w:rPr>
        <w:t xml:space="preserve"> possession or within </w:t>
      </w:r>
      <w:r w:rsidR="005E3CA2">
        <w:rPr>
          <w:szCs w:val="24"/>
        </w:rPr>
        <w:t xml:space="preserve">their </w:t>
      </w:r>
      <w:r w:rsidR="004523D1" w:rsidRPr="000B65FD">
        <w:rPr>
          <w:szCs w:val="24"/>
        </w:rPr>
        <w:t>custody or control</w:t>
      </w:r>
      <w:r w:rsidR="003B6157" w:rsidRPr="000B65FD">
        <w:rPr>
          <w:szCs w:val="24"/>
        </w:rPr>
        <w:t xml:space="preserve">, except as permitted by Section </w:t>
      </w:r>
      <w:r w:rsidR="001C4231">
        <w:fldChar w:fldCharType="begin"/>
      </w:r>
      <w:r w:rsidR="001C4231">
        <w:instrText xml:space="preserve"> REF _Ref187646292 \r \h  \* MERGEFORMAT </w:instrText>
      </w:r>
      <w:r w:rsidR="001C4231">
        <w:fldChar w:fldCharType="separate"/>
      </w:r>
      <w:r w:rsidR="007C33DE" w:rsidRPr="007C33DE">
        <w:rPr>
          <w:szCs w:val="24"/>
        </w:rPr>
        <w:t>3.2</w:t>
      </w:r>
      <w:r w:rsidR="001C4231">
        <w:fldChar w:fldCharType="end"/>
      </w:r>
      <w:r w:rsidR="003B6157" w:rsidRPr="000B65FD">
        <w:rPr>
          <w:szCs w:val="24"/>
        </w:rPr>
        <w:t xml:space="preserve"> below,</w:t>
      </w:r>
      <w:r w:rsidR="004523D1" w:rsidRPr="000B65FD">
        <w:rPr>
          <w:szCs w:val="24"/>
        </w:rPr>
        <w:t xml:space="preserve"> and (b) </w:t>
      </w:r>
      <w:r w:rsidR="003B6157" w:rsidRPr="000B65FD">
        <w:rPr>
          <w:szCs w:val="24"/>
        </w:rPr>
        <w:t>provid</w:t>
      </w:r>
      <w:r w:rsidR="00135E19">
        <w:rPr>
          <w:szCs w:val="24"/>
        </w:rPr>
        <w:t>e</w:t>
      </w:r>
      <w:r w:rsidR="003B6157" w:rsidRPr="000B65FD">
        <w:rPr>
          <w:szCs w:val="24"/>
        </w:rPr>
        <w:t xml:space="preserve"> </w:t>
      </w:r>
      <w:r w:rsidR="005E3CA2">
        <w:rPr>
          <w:szCs w:val="24"/>
        </w:rPr>
        <w:t>each other</w:t>
      </w:r>
      <w:r w:rsidR="003B6157" w:rsidRPr="000B65FD">
        <w:rPr>
          <w:szCs w:val="24"/>
        </w:rPr>
        <w:t xml:space="preserve"> with a written confirmation of such return and destruction</w:t>
      </w:r>
      <w:r w:rsidR="00135E19">
        <w:rPr>
          <w:szCs w:val="24"/>
        </w:rPr>
        <w:t>,</w:t>
      </w:r>
      <w:r w:rsidR="003B6157" w:rsidRPr="000B65FD">
        <w:rPr>
          <w:szCs w:val="24"/>
        </w:rPr>
        <w:t xml:space="preserve"> signed by an authorized officer of </w:t>
      </w:r>
      <w:r w:rsidR="005E3CA2">
        <w:rPr>
          <w:szCs w:val="24"/>
        </w:rPr>
        <w:t>each party</w:t>
      </w:r>
      <w:r w:rsidR="004523D1" w:rsidRPr="000B65FD">
        <w:rPr>
          <w:szCs w:val="24"/>
        </w:rPr>
        <w:t xml:space="preserve">. </w:t>
      </w:r>
    </w:p>
    <w:p w14:paraId="516A4857" w14:textId="77777777" w:rsidR="004523D1" w:rsidRPr="000B65FD" w:rsidRDefault="004523D1" w:rsidP="00D14356">
      <w:pPr>
        <w:pStyle w:val="Heading2"/>
      </w:pPr>
      <w:bookmarkStart w:id="21" w:name="_Ref187646292"/>
      <w:r w:rsidRPr="000B65FD">
        <w:rPr>
          <w:u w:val="single"/>
        </w:rPr>
        <w:t>Retention of Copies</w:t>
      </w:r>
      <w:r w:rsidRPr="000B65FD">
        <w:t xml:space="preserve">.  </w:t>
      </w:r>
      <w:r w:rsidR="005E3CA2">
        <w:rPr>
          <w:szCs w:val="24"/>
        </w:rPr>
        <w:t>The Parties</w:t>
      </w:r>
      <w:r w:rsidRPr="000B65FD">
        <w:t xml:space="preserve"> may retain copies of Confidential Information as reasonably required to comply with legal, regulatory or audit require</w:t>
      </w:r>
      <w:r w:rsidR="008564D6">
        <w:t xml:space="preserve">ments or </w:t>
      </w:r>
      <w:r w:rsidR="005E3CA2">
        <w:t>their</w:t>
      </w:r>
      <w:r w:rsidR="008564D6">
        <w:t xml:space="preserve"> </w:t>
      </w:r>
      <w:r w:rsidR="003B6157" w:rsidRPr="000B65FD">
        <w:t>internal records retention policies and procedures.</w:t>
      </w:r>
      <w:bookmarkEnd w:id="21"/>
      <w:r w:rsidR="00862EC0">
        <w:t xml:space="preserve">  </w:t>
      </w:r>
      <w:r w:rsidR="005E3CA2">
        <w:rPr>
          <w:szCs w:val="24"/>
        </w:rPr>
        <w:t>The Parties</w:t>
      </w:r>
      <w:r w:rsidR="00397086">
        <w:rPr>
          <w:szCs w:val="24"/>
        </w:rPr>
        <w:t xml:space="preserve"> </w:t>
      </w:r>
      <w:r w:rsidR="00D14356">
        <w:rPr>
          <w:szCs w:val="24"/>
        </w:rPr>
        <w:t xml:space="preserve">will </w:t>
      </w:r>
      <w:r w:rsidR="00D14356" w:rsidRPr="00D14356">
        <w:rPr>
          <w:szCs w:val="24"/>
        </w:rPr>
        <w:t xml:space="preserve">not be required to destroy, delete, or modify any backup tapes or other media pursuant to automated archival processes in </w:t>
      </w:r>
      <w:r w:rsidR="005E3CA2">
        <w:rPr>
          <w:szCs w:val="24"/>
        </w:rPr>
        <w:t>thei</w:t>
      </w:r>
      <w:r w:rsidR="00D14356" w:rsidRPr="00D14356">
        <w:rPr>
          <w:szCs w:val="24"/>
        </w:rPr>
        <w:t>r ordinary course of business</w:t>
      </w:r>
      <w:r w:rsidR="00D14356">
        <w:rPr>
          <w:szCs w:val="24"/>
        </w:rPr>
        <w:t>.</w:t>
      </w:r>
    </w:p>
    <w:p w14:paraId="75660599" w14:textId="77777777" w:rsidR="004523D1" w:rsidRPr="000B65FD" w:rsidRDefault="004523D1"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14:paraId="65F1B02C" w14:textId="77777777" w:rsidR="00D80447" w:rsidRPr="000B65FD" w:rsidRDefault="00DE399E" w:rsidP="00EF7ED2">
      <w:pPr>
        <w:pStyle w:val="Heading1"/>
        <w:keepNext w:val="0"/>
        <w:suppressAutoHyphens/>
        <w:rPr>
          <w:szCs w:val="24"/>
        </w:rPr>
      </w:pPr>
      <w:r w:rsidRPr="000B65FD">
        <w:rPr>
          <w:szCs w:val="24"/>
        </w:rPr>
        <w:t xml:space="preserve">OWNERSHIP; </w:t>
      </w:r>
      <w:r w:rsidR="00D80447" w:rsidRPr="000B65FD">
        <w:rPr>
          <w:szCs w:val="24"/>
        </w:rPr>
        <w:t>INJUNCTIVE RELIEF</w:t>
      </w:r>
    </w:p>
    <w:p w14:paraId="04006FEA" w14:textId="77777777" w:rsidR="005B6298" w:rsidRPr="000B65FD" w:rsidRDefault="00D80447" w:rsidP="00EF7ED2">
      <w:pPr>
        <w:pStyle w:val="Heading2"/>
        <w:suppressAutoHyphens/>
        <w:rPr>
          <w:szCs w:val="24"/>
        </w:rPr>
      </w:pPr>
      <w:r w:rsidRPr="000B65FD">
        <w:rPr>
          <w:szCs w:val="24"/>
          <w:u w:val="single"/>
        </w:rPr>
        <w:t>Ownership of Confidential Information</w:t>
      </w:r>
      <w:r w:rsidR="00862EC0">
        <w:rPr>
          <w:szCs w:val="24"/>
        </w:rPr>
        <w:t xml:space="preserve">.  </w:t>
      </w:r>
      <w:r w:rsidR="00A02DD3">
        <w:rPr>
          <w:szCs w:val="24"/>
        </w:rPr>
        <w:t xml:space="preserve">The Parties acknowledge that </w:t>
      </w:r>
      <w:r w:rsidR="005B6298" w:rsidRPr="000B65FD">
        <w:rPr>
          <w:szCs w:val="24"/>
        </w:rPr>
        <w:t xml:space="preserve">all right, title and interest to all Confidential Information is and will remain at all times in </w:t>
      </w:r>
      <w:r w:rsidR="00A02DD3">
        <w:rPr>
          <w:szCs w:val="24"/>
        </w:rPr>
        <w:t>each</w:t>
      </w:r>
      <w:r w:rsidR="003A5EC8">
        <w:rPr>
          <w:szCs w:val="24"/>
        </w:rPr>
        <w:t xml:space="preserve"> </w:t>
      </w:r>
      <w:r w:rsidR="007116A6">
        <w:rPr>
          <w:szCs w:val="24"/>
        </w:rPr>
        <w:t>P</w:t>
      </w:r>
      <w:r w:rsidR="003A5EC8">
        <w:rPr>
          <w:szCs w:val="24"/>
        </w:rPr>
        <w:t>arty</w:t>
      </w:r>
      <w:r w:rsidR="005B6298" w:rsidRPr="000B65FD">
        <w:rPr>
          <w:szCs w:val="24"/>
        </w:rPr>
        <w:t xml:space="preserve">, and </w:t>
      </w:r>
      <w:r w:rsidR="003A5EC8">
        <w:rPr>
          <w:szCs w:val="24"/>
        </w:rPr>
        <w:t xml:space="preserve">that each </w:t>
      </w:r>
      <w:r w:rsidR="007116A6">
        <w:rPr>
          <w:szCs w:val="24"/>
        </w:rPr>
        <w:t>P</w:t>
      </w:r>
      <w:r w:rsidR="003A5EC8">
        <w:rPr>
          <w:szCs w:val="24"/>
        </w:rPr>
        <w:t>arty</w:t>
      </w:r>
      <w:r w:rsidR="00862EC0" w:rsidRPr="000B65FD">
        <w:rPr>
          <w:szCs w:val="24"/>
        </w:rPr>
        <w:t xml:space="preserve"> </w:t>
      </w:r>
      <w:r w:rsidR="005B6298" w:rsidRPr="000B65FD">
        <w:rPr>
          <w:szCs w:val="24"/>
        </w:rPr>
        <w:t xml:space="preserve">shall not acquire any rights to the Confidential Information </w:t>
      </w:r>
      <w:r w:rsidR="00F43027">
        <w:rPr>
          <w:szCs w:val="24"/>
        </w:rPr>
        <w:t>o</w:t>
      </w:r>
      <w:r w:rsidR="005B6298" w:rsidRPr="000B65FD">
        <w:rPr>
          <w:szCs w:val="24"/>
        </w:rPr>
        <w:t>ther than those expressly granted herein.</w:t>
      </w:r>
    </w:p>
    <w:p w14:paraId="1FD21503" w14:textId="77777777" w:rsidR="00D80447" w:rsidRPr="000B65FD" w:rsidRDefault="00961519" w:rsidP="00EF7ED2">
      <w:pPr>
        <w:pStyle w:val="Heading2"/>
        <w:suppressAutoHyphens/>
        <w:rPr>
          <w:szCs w:val="24"/>
        </w:rPr>
      </w:pPr>
      <w:r>
        <w:rPr>
          <w:szCs w:val="24"/>
          <w:u w:val="single"/>
        </w:rPr>
        <w:t>Equitable</w:t>
      </w:r>
      <w:r w:rsidR="005B6298" w:rsidRPr="000B65FD">
        <w:rPr>
          <w:szCs w:val="24"/>
          <w:u w:val="single"/>
        </w:rPr>
        <w:t xml:space="preserve"> Relief</w:t>
      </w:r>
      <w:r w:rsidR="005B6298" w:rsidRPr="000B65FD">
        <w:rPr>
          <w:szCs w:val="24"/>
        </w:rPr>
        <w:t xml:space="preserve">.  </w:t>
      </w:r>
      <w:r w:rsidR="00D80447" w:rsidRPr="000B65FD">
        <w:rPr>
          <w:szCs w:val="24"/>
        </w:rPr>
        <w:t xml:space="preserve">In the event of a breach or threatened breach of this Agreement by </w:t>
      </w:r>
      <w:r w:rsidR="003A5EC8">
        <w:rPr>
          <w:szCs w:val="24"/>
        </w:rPr>
        <w:t>one of the Parties</w:t>
      </w:r>
      <w:r w:rsidR="00397086" w:rsidRPr="00397086">
        <w:rPr>
          <w:szCs w:val="24"/>
        </w:rPr>
        <w:t>.</w:t>
      </w:r>
      <w:r w:rsidR="00F43027">
        <w:rPr>
          <w:szCs w:val="24"/>
        </w:rPr>
        <w:t>,</w:t>
      </w:r>
      <w:r w:rsidR="00D80447" w:rsidRPr="000B65FD">
        <w:rPr>
          <w:szCs w:val="24"/>
        </w:rPr>
        <w:t xml:space="preserve"> </w:t>
      </w:r>
      <w:r w:rsidR="003A5EC8">
        <w:rPr>
          <w:szCs w:val="24"/>
        </w:rPr>
        <w:t>the</w:t>
      </w:r>
      <w:r w:rsidR="007116A6">
        <w:rPr>
          <w:szCs w:val="24"/>
        </w:rPr>
        <w:t xml:space="preserve"> P</w:t>
      </w:r>
      <w:r w:rsidR="003A5EC8">
        <w:rPr>
          <w:szCs w:val="24"/>
        </w:rPr>
        <w:t>art</w:t>
      </w:r>
      <w:r w:rsidR="007116A6">
        <w:rPr>
          <w:szCs w:val="24"/>
        </w:rPr>
        <w:t>ies</w:t>
      </w:r>
      <w:r w:rsidR="00D80447" w:rsidRPr="000B65FD">
        <w:rPr>
          <w:szCs w:val="24"/>
        </w:rPr>
        <w:t xml:space="preserve"> agree that </w:t>
      </w:r>
      <w:r w:rsidR="003A5EC8">
        <w:rPr>
          <w:szCs w:val="24"/>
        </w:rPr>
        <w:t xml:space="preserve">the other </w:t>
      </w:r>
      <w:r w:rsidR="007116A6">
        <w:rPr>
          <w:szCs w:val="24"/>
        </w:rPr>
        <w:t>P</w:t>
      </w:r>
      <w:r w:rsidR="003A5EC8">
        <w:rPr>
          <w:szCs w:val="24"/>
        </w:rPr>
        <w:t>arty</w:t>
      </w:r>
      <w:r w:rsidR="00D80447" w:rsidRPr="000B65FD">
        <w:rPr>
          <w:szCs w:val="24"/>
        </w:rPr>
        <w:t xml:space="preserve"> </w:t>
      </w:r>
      <w:r w:rsidR="00DE399E" w:rsidRPr="000B65FD">
        <w:rPr>
          <w:szCs w:val="24"/>
        </w:rPr>
        <w:t xml:space="preserve">may suffer irreparable harm and </w:t>
      </w:r>
      <w:r w:rsidR="00D80447" w:rsidRPr="000B65FD">
        <w:rPr>
          <w:szCs w:val="24"/>
        </w:rPr>
        <w:t xml:space="preserve">have no adequate remedy at law, and accordingly </w:t>
      </w:r>
      <w:r w:rsidR="003A5EC8">
        <w:rPr>
          <w:szCs w:val="24"/>
        </w:rPr>
        <w:t xml:space="preserve">the other </w:t>
      </w:r>
      <w:r w:rsidR="007116A6">
        <w:rPr>
          <w:szCs w:val="24"/>
        </w:rPr>
        <w:t>P</w:t>
      </w:r>
      <w:r w:rsidR="003A5EC8">
        <w:rPr>
          <w:szCs w:val="24"/>
        </w:rPr>
        <w:t>arty</w:t>
      </w:r>
      <w:r w:rsidR="00D80447" w:rsidRPr="000B65FD">
        <w:rPr>
          <w:szCs w:val="24"/>
        </w:rPr>
        <w:t xml:space="preserve"> will be entitled to seek injunctive and other equitable remedies against such breach in addition to all other remedies </w:t>
      </w:r>
      <w:r w:rsidR="003A5EC8">
        <w:rPr>
          <w:szCs w:val="24"/>
        </w:rPr>
        <w:t>the other party</w:t>
      </w:r>
      <w:r w:rsidR="00D80447" w:rsidRPr="000B65FD">
        <w:rPr>
          <w:szCs w:val="24"/>
        </w:rPr>
        <w:t xml:space="preserve"> may have at law or in equity.</w:t>
      </w:r>
    </w:p>
    <w:p w14:paraId="597CE5FC"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2160"/>
        <w:rPr>
          <w:szCs w:val="24"/>
        </w:rPr>
      </w:pPr>
    </w:p>
    <w:p w14:paraId="278FE2D8" w14:textId="77777777" w:rsidR="00D80447" w:rsidRPr="000B65FD" w:rsidRDefault="00D80447" w:rsidP="00EF7ED2">
      <w:pPr>
        <w:pStyle w:val="Heading1"/>
        <w:keepNext w:val="0"/>
        <w:suppressAutoHyphens/>
        <w:rPr>
          <w:szCs w:val="24"/>
        </w:rPr>
      </w:pPr>
      <w:r w:rsidRPr="000B65FD">
        <w:rPr>
          <w:szCs w:val="24"/>
        </w:rPr>
        <w:t>TERM</w:t>
      </w:r>
    </w:p>
    <w:p w14:paraId="55FE3A54" w14:textId="77777777" w:rsidR="00D80447" w:rsidRPr="000B65FD" w:rsidRDefault="00BD1D7E" w:rsidP="001E6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szCs w:val="24"/>
        </w:rPr>
      </w:pPr>
      <w:r w:rsidRPr="000B65FD">
        <w:rPr>
          <w:color w:val="000000"/>
          <w:szCs w:val="24"/>
        </w:rPr>
        <w:t>T</w:t>
      </w:r>
      <w:r w:rsidR="00D80447" w:rsidRPr="000B65FD">
        <w:rPr>
          <w:color w:val="000000"/>
          <w:szCs w:val="24"/>
        </w:rPr>
        <w:t xml:space="preserve">he term of this Agreement will </w:t>
      </w:r>
      <w:r w:rsidR="00135E19">
        <w:rPr>
          <w:color w:val="000000"/>
          <w:szCs w:val="24"/>
        </w:rPr>
        <w:t xml:space="preserve">commence on the Effective Date and remain in force </w:t>
      </w:r>
      <w:r w:rsidR="00D80447" w:rsidRPr="000B65FD">
        <w:rPr>
          <w:color w:val="000000"/>
          <w:szCs w:val="24"/>
        </w:rPr>
        <w:t xml:space="preserve">until </w:t>
      </w:r>
      <w:r w:rsidR="00DF5B4B">
        <w:rPr>
          <w:color w:val="000000"/>
          <w:szCs w:val="24"/>
        </w:rPr>
        <w:t>five</w:t>
      </w:r>
      <w:r w:rsidR="00D80447" w:rsidRPr="000B65FD">
        <w:rPr>
          <w:color w:val="000000"/>
          <w:szCs w:val="24"/>
        </w:rPr>
        <w:t xml:space="preserve"> (</w:t>
      </w:r>
      <w:r w:rsidR="00DF5B4B">
        <w:rPr>
          <w:color w:val="000000"/>
          <w:szCs w:val="24"/>
        </w:rPr>
        <w:t>5</w:t>
      </w:r>
      <w:r w:rsidR="00D80447" w:rsidRPr="000B65FD">
        <w:rPr>
          <w:color w:val="000000"/>
          <w:szCs w:val="24"/>
        </w:rPr>
        <w:t>) years after</w:t>
      </w:r>
      <w:r w:rsidR="003E0171" w:rsidRPr="000B65FD">
        <w:rPr>
          <w:color w:val="000000"/>
          <w:szCs w:val="24"/>
        </w:rPr>
        <w:t xml:space="preserve"> the later of</w:t>
      </w:r>
      <w:r w:rsidR="00D80447" w:rsidRPr="000B65FD">
        <w:rPr>
          <w:color w:val="000000"/>
          <w:szCs w:val="24"/>
        </w:rPr>
        <w:t xml:space="preserve"> </w:t>
      </w:r>
      <w:r w:rsidR="003E0171" w:rsidRPr="000B65FD">
        <w:rPr>
          <w:color w:val="000000"/>
          <w:szCs w:val="24"/>
        </w:rPr>
        <w:t xml:space="preserve">(a) </w:t>
      </w:r>
      <w:r w:rsidRPr="000B65FD">
        <w:rPr>
          <w:color w:val="000000"/>
          <w:szCs w:val="24"/>
        </w:rPr>
        <w:t xml:space="preserve">the last </w:t>
      </w:r>
      <w:r w:rsidR="00D80447" w:rsidRPr="000B65FD">
        <w:rPr>
          <w:color w:val="000000"/>
          <w:szCs w:val="24"/>
        </w:rPr>
        <w:t xml:space="preserve">disclosure of Confidential Information to </w:t>
      </w:r>
      <w:r w:rsidR="0020593C" w:rsidRPr="0020593C">
        <w:rPr>
          <w:szCs w:val="24"/>
        </w:rPr>
        <w:t>the Parties</w:t>
      </w:r>
      <w:r w:rsidR="003E0171" w:rsidRPr="000B65FD">
        <w:rPr>
          <w:color w:val="000000"/>
          <w:szCs w:val="24"/>
        </w:rPr>
        <w:t xml:space="preserve">, and (b) if the Parties enter into </w:t>
      </w:r>
      <w:r w:rsidR="00B33E0F">
        <w:rPr>
          <w:color w:val="000000"/>
          <w:szCs w:val="24"/>
        </w:rPr>
        <w:t>the</w:t>
      </w:r>
      <w:r w:rsidR="003E0171" w:rsidRPr="000B65FD">
        <w:rPr>
          <w:color w:val="000000"/>
          <w:szCs w:val="24"/>
        </w:rPr>
        <w:t xml:space="preserve"> Definitive</w:t>
      </w:r>
      <w:r w:rsidR="008564D6">
        <w:rPr>
          <w:color w:val="000000"/>
          <w:szCs w:val="24"/>
        </w:rPr>
        <w:t xml:space="preserve"> Agreement, the effective date</w:t>
      </w:r>
      <w:r w:rsidR="003E0171" w:rsidRPr="000B65FD">
        <w:rPr>
          <w:color w:val="000000"/>
          <w:szCs w:val="24"/>
        </w:rPr>
        <w:t xml:space="preserve"> of the Definitive Agreement. </w:t>
      </w:r>
    </w:p>
    <w:p w14:paraId="15109BC2"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szCs w:val="24"/>
        </w:rPr>
      </w:pPr>
    </w:p>
    <w:p w14:paraId="393422E4" w14:textId="77777777" w:rsidR="00D80447" w:rsidRPr="000B65FD" w:rsidRDefault="00896BD2" w:rsidP="00EF7ED2">
      <w:pPr>
        <w:pStyle w:val="Heading1"/>
        <w:keepNext w:val="0"/>
        <w:suppressAutoHyphens/>
        <w:rPr>
          <w:szCs w:val="24"/>
        </w:rPr>
      </w:pPr>
      <w:r w:rsidRPr="000B65FD">
        <w:rPr>
          <w:szCs w:val="24"/>
        </w:rPr>
        <w:t>MISCELLANEOUS</w:t>
      </w:r>
      <w:r w:rsidR="00D80447" w:rsidRPr="000B65FD">
        <w:rPr>
          <w:szCs w:val="24"/>
        </w:rPr>
        <w:t xml:space="preserve"> PROVISIONS</w:t>
      </w:r>
      <w:r w:rsidR="00D80447" w:rsidRPr="000B65FD">
        <w:rPr>
          <w:szCs w:val="24"/>
        </w:rPr>
        <w:tab/>
      </w:r>
    </w:p>
    <w:p w14:paraId="202B4E43" w14:textId="77777777" w:rsidR="00896BD2" w:rsidRPr="000B65FD" w:rsidRDefault="00F645CF" w:rsidP="00EF7ED2">
      <w:pPr>
        <w:pStyle w:val="Heading2"/>
        <w:suppressAutoHyphens/>
        <w:rPr>
          <w:szCs w:val="24"/>
        </w:rPr>
      </w:pPr>
      <w:r w:rsidRPr="000B65FD">
        <w:rPr>
          <w:szCs w:val="24"/>
          <w:u w:val="single"/>
        </w:rPr>
        <w:t>No Additional Obligations</w:t>
      </w:r>
      <w:r w:rsidRPr="000B65FD">
        <w:rPr>
          <w:szCs w:val="24"/>
        </w:rPr>
        <w:t xml:space="preserve">.  </w:t>
      </w:r>
      <w:r w:rsidR="00896BD2" w:rsidRPr="000B65FD">
        <w:rPr>
          <w:szCs w:val="24"/>
        </w:rPr>
        <w:t xml:space="preserve">This Agreement does not constitute a binding agreement or obligation to reach </w:t>
      </w:r>
      <w:r w:rsidR="00B33E0F">
        <w:rPr>
          <w:szCs w:val="24"/>
        </w:rPr>
        <w:t>the</w:t>
      </w:r>
      <w:r w:rsidR="00896BD2" w:rsidRPr="000B65FD">
        <w:rPr>
          <w:szCs w:val="24"/>
        </w:rPr>
        <w:t xml:space="preserve"> Definitive Agreement with resp</w:t>
      </w:r>
      <w:r w:rsidRPr="000B65FD">
        <w:rPr>
          <w:szCs w:val="24"/>
        </w:rPr>
        <w:t xml:space="preserve">ect to the Proposed Transaction, and no contract or agreement shall be deemed to exist between the Parties with respect to the Proposed Transaction unless and until </w:t>
      </w:r>
      <w:r w:rsidR="00B33E0F">
        <w:rPr>
          <w:szCs w:val="24"/>
        </w:rPr>
        <w:t>the</w:t>
      </w:r>
      <w:r w:rsidRPr="000B65FD">
        <w:rPr>
          <w:szCs w:val="24"/>
        </w:rPr>
        <w:t xml:space="preserve"> Definitive Agreement is executed and delivered by the Parties.</w:t>
      </w:r>
    </w:p>
    <w:p w14:paraId="3866141E" w14:textId="77777777" w:rsidR="00D26B2E" w:rsidRPr="000B65FD" w:rsidRDefault="00D26B2E" w:rsidP="00EF7ED2">
      <w:pPr>
        <w:pStyle w:val="Heading2"/>
        <w:suppressAutoHyphens/>
        <w:rPr>
          <w:szCs w:val="24"/>
        </w:rPr>
      </w:pPr>
      <w:r w:rsidRPr="000B65FD">
        <w:rPr>
          <w:szCs w:val="24"/>
          <w:u w:val="single"/>
        </w:rPr>
        <w:t>Independent Development</w:t>
      </w:r>
      <w:r w:rsidRPr="000B65FD">
        <w:rPr>
          <w:szCs w:val="24"/>
        </w:rPr>
        <w:t xml:space="preserve">.  Nothing in this Agreement will be construed to preclude </w:t>
      </w:r>
      <w:r w:rsidR="004C7824" w:rsidRPr="004C7824">
        <w:rPr>
          <w:szCs w:val="24"/>
        </w:rPr>
        <w:t>the Parties</w:t>
      </w:r>
      <w:r w:rsidR="00397086">
        <w:rPr>
          <w:szCs w:val="24"/>
        </w:rPr>
        <w:t xml:space="preserve"> </w:t>
      </w:r>
      <w:r w:rsidRPr="000B65FD">
        <w:rPr>
          <w:szCs w:val="24"/>
        </w:rPr>
        <w:t xml:space="preserve">from developing, using, marketing, licensing and/or selling any independently developed product, service, technology, software or data processing information and/or material that is similar to the Confidential Information disclosed </w:t>
      </w:r>
      <w:r w:rsidRPr="000B65FD">
        <w:rPr>
          <w:szCs w:val="24"/>
        </w:rPr>
        <w:lastRenderedPageBreak/>
        <w:t xml:space="preserve">under this Agreement, provided </w:t>
      </w:r>
      <w:r w:rsidR="004C7824" w:rsidRPr="004C7824">
        <w:rPr>
          <w:szCs w:val="24"/>
        </w:rPr>
        <w:t>the Parties</w:t>
      </w:r>
      <w:r w:rsidR="004C7824">
        <w:rPr>
          <w:szCs w:val="24"/>
        </w:rPr>
        <w:t xml:space="preserve"> </w:t>
      </w:r>
      <w:r w:rsidRPr="000B65FD">
        <w:rPr>
          <w:szCs w:val="24"/>
        </w:rPr>
        <w:t>ha</w:t>
      </w:r>
      <w:r w:rsidR="004C7824">
        <w:rPr>
          <w:szCs w:val="24"/>
        </w:rPr>
        <w:t>ve</w:t>
      </w:r>
      <w:r w:rsidRPr="000B65FD">
        <w:rPr>
          <w:szCs w:val="24"/>
        </w:rPr>
        <w:t xml:space="preserve"> not done so in breach of this Agreement. </w:t>
      </w:r>
    </w:p>
    <w:p w14:paraId="3F1E8A15" w14:textId="77777777" w:rsidR="00DD3F46" w:rsidRDefault="00DD3F46" w:rsidP="00EF7ED2">
      <w:pPr>
        <w:pStyle w:val="Heading2"/>
        <w:suppressAutoHyphens/>
        <w:rPr>
          <w:szCs w:val="24"/>
        </w:rPr>
      </w:pPr>
      <w:bookmarkStart w:id="22" w:name="_Ref344703092"/>
      <w:bookmarkStart w:id="23" w:name="_Toc358091612"/>
      <w:bookmarkStart w:id="24" w:name="_Toc358108376"/>
      <w:r w:rsidRPr="000B65FD">
        <w:rPr>
          <w:szCs w:val="24"/>
          <w:u w:val="single"/>
        </w:rPr>
        <w:t>Notices</w:t>
      </w:r>
      <w:r w:rsidRPr="000B65FD">
        <w:rPr>
          <w:szCs w:val="24"/>
        </w:rPr>
        <w:t>.  All notices required or permitted by this Agreement shall be deemed to have been given when</w:t>
      </w:r>
      <w:r w:rsidR="00135E19">
        <w:rPr>
          <w:szCs w:val="24"/>
        </w:rPr>
        <w:t xml:space="preserve"> actually delivered</w:t>
      </w:r>
      <w:r w:rsidRPr="000B65FD">
        <w:rPr>
          <w:szCs w:val="24"/>
        </w:rPr>
        <w:t xml:space="preserve"> (i) </w:t>
      </w:r>
      <w:r w:rsidR="00135E19">
        <w:rPr>
          <w:szCs w:val="24"/>
        </w:rPr>
        <w:t>by hand,</w:t>
      </w:r>
      <w:r w:rsidRPr="000B65FD">
        <w:rPr>
          <w:szCs w:val="24"/>
        </w:rPr>
        <w:t xml:space="preserve"> (ii) by a national overnight courier service (e</w:t>
      </w:r>
      <w:r w:rsidR="00135E19">
        <w:rPr>
          <w:szCs w:val="24"/>
        </w:rPr>
        <w:t xml:space="preserve">.g., FedEx) or (iii) </w:t>
      </w:r>
      <w:r w:rsidRPr="000B65FD">
        <w:rPr>
          <w:szCs w:val="24"/>
        </w:rPr>
        <w:t>by certified mail, return receipt requested, postage prepaid and addressed as follows:</w:t>
      </w:r>
      <w:bookmarkEnd w:id="22"/>
      <w:bookmarkEnd w:id="23"/>
      <w:bookmarkEnd w:id="24"/>
    </w:p>
    <w:p w14:paraId="11A4108A" w14:textId="77777777" w:rsidR="00771D44" w:rsidRPr="008564D6" w:rsidRDefault="00771D44" w:rsidP="00771D44">
      <w:pPr>
        <w:pStyle w:val="Heading1"/>
        <w:numPr>
          <w:ilvl w:val="0"/>
          <w:numId w:val="0"/>
        </w:numPr>
        <w:ind w:left="432"/>
        <w:rPr>
          <w:rFonts w:ascii="Helv" w:hAnsi="Helv" w:cs="Helv"/>
          <w:color w:val="000000"/>
          <w:sz w:val="20"/>
        </w:rPr>
      </w:pPr>
    </w:p>
    <w:tbl>
      <w:tblPr>
        <w:tblW w:w="0" w:type="auto"/>
        <w:tblInd w:w="588" w:type="dxa"/>
        <w:tblLook w:val="04A0" w:firstRow="1" w:lastRow="0" w:firstColumn="1" w:lastColumn="0" w:noHBand="0" w:noVBand="1"/>
      </w:tblPr>
      <w:tblGrid>
        <w:gridCol w:w="4200"/>
        <w:gridCol w:w="4560"/>
      </w:tblGrid>
      <w:tr w:rsidR="00771D44" w:rsidRPr="00771D44" w14:paraId="61CCC846" w14:textId="77777777" w:rsidTr="00771D44">
        <w:tc>
          <w:tcPr>
            <w:tcW w:w="4200" w:type="dxa"/>
          </w:tcPr>
          <w:p w14:paraId="5E1B277E"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jc w:val="left"/>
              <w:rPr>
                <w:szCs w:val="24"/>
              </w:rPr>
            </w:pPr>
            <w:r w:rsidRPr="00771D44">
              <w:rPr>
                <w:szCs w:val="24"/>
              </w:rPr>
              <w:t>If to Company:</w:t>
            </w:r>
          </w:p>
        </w:tc>
        <w:tc>
          <w:tcPr>
            <w:tcW w:w="4560" w:type="dxa"/>
          </w:tcPr>
          <w:p w14:paraId="52C6F0CD" w14:textId="77777777" w:rsidR="003B332D" w:rsidRDefault="00771D44" w:rsidP="00771D44">
            <w:pPr>
              <w:pStyle w:val="Heading2"/>
              <w:numPr>
                <w:ilvl w:val="0"/>
                <w:numId w:val="0"/>
              </w:numPr>
              <w:tabs>
                <w:tab w:val="left" w:pos="1710"/>
                <w:tab w:val="left" w:pos="2430"/>
                <w:tab w:val="left" w:pos="3150"/>
                <w:tab w:val="left" w:pos="4140"/>
                <w:tab w:val="left" w:pos="4590"/>
              </w:tabs>
              <w:suppressAutoHyphens/>
              <w:jc w:val="left"/>
              <w:rPr>
                <w:szCs w:val="24"/>
              </w:rPr>
            </w:pPr>
            <w:r w:rsidRPr="00771D44">
              <w:rPr>
                <w:szCs w:val="24"/>
              </w:rPr>
              <w:t>If to</w:t>
            </w:r>
            <w:r w:rsidR="003B332D">
              <w:rPr>
                <w:szCs w:val="24"/>
              </w:rPr>
              <w:t xml:space="preserve"> Second Party:</w:t>
            </w:r>
          </w:p>
          <w:p w14:paraId="3510D51F" w14:textId="77777777" w:rsidR="00771D44" w:rsidRPr="00771D44" w:rsidRDefault="001E6815" w:rsidP="003B332D">
            <w:pPr>
              <w:pStyle w:val="Heading2"/>
              <w:numPr>
                <w:ilvl w:val="0"/>
                <w:numId w:val="0"/>
              </w:numPr>
              <w:tabs>
                <w:tab w:val="left" w:pos="1710"/>
                <w:tab w:val="left" w:pos="2430"/>
                <w:tab w:val="left" w:pos="3150"/>
                <w:tab w:val="left" w:pos="4140"/>
                <w:tab w:val="left" w:pos="4590"/>
              </w:tabs>
              <w:suppressAutoHyphens/>
              <w:jc w:val="left"/>
              <w:rPr>
                <w:szCs w:val="24"/>
              </w:rPr>
            </w:pPr>
            <w:r>
              <w:rPr>
                <w:szCs w:val="24"/>
              </w:rPr>
              <w:t xml:space="preserve"> </w:t>
            </w:r>
          </w:p>
        </w:tc>
      </w:tr>
      <w:tr w:rsidR="00FE5636" w:rsidRPr="00771D44" w14:paraId="07D2F1F0" w14:textId="77777777" w:rsidTr="00771D44">
        <w:tc>
          <w:tcPr>
            <w:tcW w:w="4200" w:type="dxa"/>
          </w:tcPr>
          <w:p w14:paraId="082C003F" w14:textId="141E45E6" w:rsidR="00FE5636" w:rsidRPr="00771D44" w:rsidRDefault="00FE5636" w:rsidP="00771D44">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r>
              <w:rPr>
                <w:szCs w:val="24"/>
                <w:u w:val="single"/>
              </w:rPr>
              <w:t>Metal Shark Boats</w:t>
            </w:r>
            <w:r w:rsidRPr="00771D44">
              <w:rPr>
                <w:szCs w:val="24"/>
                <w:u w:val="single"/>
              </w:rPr>
              <w:tab/>
            </w:r>
            <w:r w:rsidRPr="00771D44">
              <w:rPr>
                <w:szCs w:val="24"/>
                <w:u w:val="single"/>
              </w:rPr>
              <w:tab/>
            </w:r>
            <w:r w:rsidRPr="00771D44">
              <w:rPr>
                <w:szCs w:val="24"/>
                <w:u w:val="single"/>
              </w:rPr>
              <w:br/>
            </w:r>
            <w:r w:rsidR="002C084B">
              <w:rPr>
                <w:szCs w:val="24"/>
                <w:u w:val="single"/>
              </w:rPr>
              <w:t>13980 Shell Belt Rd</w:t>
            </w:r>
            <w:r>
              <w:rPr>
                <w:szCs w:val="24"/>
                <w:u w:val="single"/>
              </w:rPr>
              <w:t xml:space="preserve">. </w:t>
            </w:r>
            <w:r w:rsidR="002C084B">
              <w:rPr>
                <w:szCs w:val="24"/>
                <w:u w:val="single"/>
              </w:rPr>
              <w:t xml:space="preserve">      </w:t>
            </w:r>
            <w:r w:rsidRPr="00771D44">
              <w:rPr>
                <w:szCs w:val="24"/>
                <w:u w:val="single"/>
              </w:rPr>
              <w:tab/>
            </w:r>
          </w:p>
          <w:p w14:paraId="1B122A0F" w14:textId="1CD19EDD" w:rsidR="00FE5636" w:rsidRPr="00771D44" w:rsidRDefault="002C084B" w:rsidP="00771D44">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r>
              <w:rPr>
                <w:szCs w:val="24"/>
                <w:u w:val="single"/>
              </w:rPr>
              <w:t>Bayou La Batre, AL  36509</w:t>
            </w:r>
            <w:r w:rsidR="00FE5636" w:rsidRPr="00771D44">
              <w:rPr>
                <w:szCs w:val="24"/>
                <w:u w:val="single"/>
              </w:rPr>
              <w:tab/>
            </w:r>
          </w:p>
          <w:p w14:paraId="22E44BA1" w14:textId="77777777" w:rsidR="00FE5636" w:rsidRPr="001C057C" w:rsidRDefault="00FE5636" w:rsidP="00771D44">
            <w:pPr>
              <w:pStyle w:val="Heading2"/>
              <w:numPr>
                <w:ilvl w:val="0"/>
                <w:numId w:val="0"/>
              </w:numPr>
              <w:tabs>
                <w:tab w:val="left" w:pos="1710"/>
                <w:tab w:val="left" w:pos="2430"/>
                <w:tab w:val="left" w:pos="3150"/>
                <w:tab w:val="left" w:pos="4140"/>
                <w:tab w:val="left" w:pos="4590"/>
              </w:tabs>
              <w:suppressAutoHyphens/>
              <w:spacing w:after="0"/>
              <w:jc w:val="left"/>
              <w:rPr>
                <w:b/>
                <w:szCs w:val="24"/>
              </w:rPr>
            </w:pPr>
            <w:r w:rsidRPr="001C057C">
              <w:rPr>
                <w:szCs w:val="24"/>
                <w:u w:val="single"/>
              </w:rPr>
              <w:t xml:space="preserve">Attn: </w:t>
            </w:r>
            <w:r>
              <w:rPr>
                <w:szCs w:val="24"/>
                <w:u w:val="single"/>
              </w:rPr>
              <w:t xml:space="preserve">Nate Geiger   </w:t>
            </w:r>
            <w:r w:rsidRPr="001C057C">
              <w:rPr>
                <w:szCs w:val="24"/>
                <w:u w:val="single"/>
              </w:rPr>
              <w:tab/>
            </w:r>
            <w:r w:rsidRPr="001C057C">
              <w:rPr>
                <w:b/>
                <w:szCs w:val="24"/>
              </w:rPr>
              <w:tab/>
            </w:r>
            <w:r w:rsidRPr="001C057C">
              <w:rPr>
                <w:b/>
                <w:szCs w:val="24"/>
              </w:rPr>
              <w:tab/>
            </w:r>
            <w:r w:rsidRPr="001C057C">
              <w:rPr>
                <w:b/>
                <w:szCs w:val="24"/>
              </w:rPr>
              <w:tab/>
            </w:r>
            <w:r w:rsidRPr="001C057C">
              <w:rPr>
                <w:b/>
                <w:szCs w:val="24"/>
              </w:rPr>
              <w:tab/>
            </w:r>
            <w:r w:rsidRPr="001C057C">
              <w:rPr>
                <w:b/>
                <w:szCs w:val="24"/>
              </w:rPr>
              <w:tab/>
            </w:r>
          </w:p>
          <w:p w14:paraId="2B363296" w14:textId="77777777" w:rsidR="00FE5636" w:rsidRPr="00771D44" w:rsidRDefault="00FE5636" w:rsidP="00771D44">
            <w:pPr>
              <w:pStyle w:val="Heading2"/>
              <w:numPr>
                <w:ilvl w:val="0"/>
                <w:numId w:val="0"/>
              </w:numPr>
              <w:tabs>
                <w:tab w:val="left" w:pos="1710"/>
                <w:tab w:val="left" w:pos="2430"/>
                <w:tab w:val="left" w:pos="3150"/>
                <w:tab w:val="left" w:pos="4140"/>
                <w:tab w:val="left" w:pos="4590"/>
              </w:tabs>
              <w:suppressAutoHyphens/>
              <w:jc w:val="left"/>
              <w:rPr>
                <w:b/>
                <w:szCs w:val="24"/>
              </w:rPr>
            </w:pPr>
          </w:p>
        </w:tc>
        <w:tc>
          <w:tcPr>
            <w:tcW w:w="4560" w:type="dxa"/>
          </w:tcPr>
          <w:sdt>
            <w:sdtPr>
              <w:rPr>
                <w:rStyle w:val="Style2"/>
              </w:rPr>
              <w:alias w:val=" Name"/>
              <w:tag w:val=" Name"/>
              <w:id w:val="1452184412"/>
              <w:placeholder>
                <w:docPart w:val="FF1BE2DFE1754A3A835EBB1D53C4E87C"/>
              </w:placeholder>
              <w:text/>
            </w:sdtPr>
            <w:sdtEndPr>
              <w:rPr>
                <w:rStyle w:val="DefaultParagraphFont"/>
                <w:color w:val="auto"/>
                <w:szCs w:val="24"/>
                <w:u w:val="none"/>
              </w:rPr>
            </w:sdtEndPr>
            <w:sdtContent>
              <w:p w14:paraId="593F68D3" w14:textId="0DC88597" w:rsidR="00FE5636" w:rsidRPr="00771D44" w:rsidRDefault="00D66185" w:rsidP="00D60722">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r>
                  <w:rPr>
                    <w:rStyle w:val="Style2"/>
                  </w:rPr>
                  <w:t xml:space="preserve">                                   </w:t>
                </w:r>
              </w:p>
            </w:sdtContent>
          </w:sdt>
          <w:sdt>
            <w:sdtPr>
              <w:rPr>
                <w:rStyle w:val="Style3"/>
              </w:rPr>
              <w:alias w:val="Address"/>
              <w:tag w:val="Address"/>
              <w:id w:val="1452184414"/>
              <w:placeholder>
                <w:docPart w:val="0AD6852F06C24B2AB29E691A1018C1F1"/>
              </w:placeholder>
              <w:text/>
            </w:sdtPr>
            <w:sdtEndPr>
              <w:rPr>
                <w:rStyle w:val="DefaultParagraphFont"/>
                <w:szCs w:val="24"/>
                <w:u w:val="none"/>
              </w:rPr>
            </w:sdtEndPr>
            <w:sdtContent>
              <w:p w14:paraId="70A559AA" w14:textId="76C38EFD" w:rsidR="001E6815" w:rsidRDefault="00D66185" w:rsidP="00D60722">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r>
                  <w:rPr>
                    <w:rStyle w:val="Style3"/>
                  </w:rPr>
                  <w:t xml:space="preserve">                                   </w:t>
                </w:r>
              </w:p>
            </w:sdtContent>
          </w:sdt>
          <w:p w14:paraId="126DC7FF" w14:textId="011D3D47" w:rsidR="00FE5636" w:rsidRPr="001E6815" w:rsidRDefault="00000000" w:rsidP="00D60722">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sdt>
              <w:sdtPr>
                <w:rPr>
                  <w:rStyle w:val="Style4"/>
                </w:rPr>
                <w:alias w:val="City,St,Zip"/>
                <w:tag w:val="City,St,Zip"/>
                <w:id w:val="1452184415"/>
                <w:placeholder>
                  <w:docPart w:val="0D090E3197B14D21BB76C0F9DA2AEB18"/>
                </w:placeholder>
                <w:text/>
              </w:sdtPr>
              <w:sdtEndPr>
                <w:rPr>
                  <w:rStyle w:val="DefaultParagraphFont"/>
                  <w:b/>
                  <w:szCs w:val="24"/>
                  <w:u w:val="none"/>
                </w:rPr>
              </w:sdtEndPr>
              <w:sdtContent>
                <w:r w:rsidR="00D66185">
                  <w:rPr>
                    <w:rStyle w:val="Style4"/>
                  </w:rPr>
                  <w:t xml:space="preserve">                                  </w:t>
                </w:r>
              </w:sdtContent>
            </w:sdt>
            <w:r w:rsidR="00FE5636" w:rsidRPr="001C057C">
              <w:rPr>
                <w:b/>
                <w:szCs w:val="24"/>
              </w:rPr>
              <w:tab/>
            </w:r>
            <w:r w:rsidR="00FE5636" w:rsidRPr="001C057C">
              <w:rPr>
                <w:b/>
                <w:szCs w:val="24"/>
              </w:rPr>
              <w:tab/>
            </w:r>
            <w:r w:rsidR="00FE5636" w:rsidRPr="001C057C">
              <w:rPr>
                <w:b/>
                <w:szCs w:val="24"/>
              </w:rPr>
              <w:tab/>
            </w:r>
            <w:r w:rsidR="00FE5636" w:rsidRPr="001C057C">
              <w:rPr>
                <w:b/>
                <w:szCs w:val="24"/>
              </w:rPr>
              <w:tab/>
            </w:r>
          </w:p>
          <w:p w14:paraId="189E3138" w14:textId="5A493814" w:rsidR="00FE5636" w:rsidRPr="003B332D" w:rsidRDefault="003B332D" w:rsidP="00D60722">
            <w:pPr>
              <w:pStyle w:val="Heading2"/>
              <w:numPr>
                <w:ilvl w:val="0"/>
                <w:numId w:val="0"/>
              </w:numPr>
              <w:tabs>
                <w:tab w:val="left" w:pos="1710"/>
                <w:tab w:val="left" w:pos="2430"/>
                <w:tab w:val="left" w:pos="3150"/>
                <w:tab w:val="left" w:pos="4140"/>
                <w:tab w:val="left" w:pos="4590"/>
              </w:tabs>
              <w:suppressAutoHyphens/>
              <w:jc w:val="left"/>
              <w:rPr>
                <w:szCs w:val="24"/>
                <w:u w:val="single"/>
              </w:rPr>
            </w:pPr>
            <w:r>
              <w:rPr>
                <w:szCs w:val="24"/>
                <w:u w:val="single"/>
              </w:rPr>
              <w:t>Attn:</w:t>
            </w:r>
            <w:sdt>
              <w:sdtPr>
                <w:rPr>
                  <w:rStyle w:val="Style5"/>
                </w:rPr>
                <w:alias w:val="to whom"/>
                <w:tag w:val="to whom"/>
                <w:id w:val="1452184416"/>
                <w:placeholder>
                  <w:docPart w:val="D2956A5EE8474FB0A34F1AC02AD20999"/>
                </w:placeholder>
                <w:text/>
              </w:sdtPr>
              <w:sdtEndPr>
                <w:rPr>
                  <w:rStyle w:val="DefaultParagraphFont"/>
                  <w:szCs w:val="24"/>
                  <w:u w:val="none"/>
                </w:rPr>
              </w:sdtEndPr>
              <w:sdtContent>
                <w:r w:rsidR="00B804B3">
                  <w:rPr>
                    <w:rStyle w:val="Style5"/>
                  </w:rPr>
                  <w:t xml:space="preserve"> </w:t>
                </w:r>
                <w:r w:rsidR="00D66185">
                  <w:rPr>
                    <w:rStyle w:val="Style5"/>
                  </w:rPr>
                  <w:t xml:space="preserve">                               </w:t>
                </w:r>
              </w:sdtContent>
            </w:sdt>
          </w:p>
        </w:tc>
      </w:tr>
      <w:tr w:rsidR="001E6815" w:rsidRPr="00771D44" w14:paraId="7250972F" w14:textId="77777777" w:rsidTr="00771D44">
        <w:tc>
          <w:tcPr>
            <w:tcW w:w="4200" w:type="dxa"/>
          </w:tcPr>
          <w:p w14:paraId="42982754" w14:textId="77777777" w:rsidR="001E6815" w:rsidRDefault="001E6815" w:rsidP="00771D44">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p>
        </w:tc>
        <w:tc>
          <w:tcPr>
            <w:tcW w:w="4560" w:type="dxa"/>
          </w:tcPr>
          <w:p w14:paraId="6229A29F" w14:textId="77777777" w:rsidR="001E6815" w:rsidRDefault="001E6815" w:rsidP="00D60722">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p>
        </w:tc>
      </w:tr>
      <w:tr w:rsidR="00771D44" w:rsidRPr="00771D44" w14:paraId="61740D1F" w14:textId="77777777" w:rsidTr="00771D44">
        <w:tc>
          <w:tcPr>
            <w:tcW w:w="4200" w:type="dxa"/>
          </w:tcPr>
          <w:p w14:paraId="18C4D5B8"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spacing w:after="0"/>
              <w:jc w:val="left"/>
              <w:rPr>
                <w:szCs w:val="24"/>
              </w:rPr>
            </w:pPr>
            <w:r w:rsidRPr="00771D44">
              <w:rPr>
                <w:szCs w:val="24"/>
              </w:rPr>
              <w:t>with a copy (which shall not constitute notice) to:</w:t>
            </w:r>
          </w:p>
          <w:p w14:paraId="5247C032"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r w:rsidRPr="00771D44">
              <w:rPr>
                <w:szCs w:val="24"/>
                <w:u w:val="single"/>
              </w:rPr>
              <w:tab/>
            </w:r>
            <w:r w:rsidRPr="00771D44">
              <w:rPr>
                <w:szCs w:val="24"/>
                <w:u w:val="single"/>
              </w:rPr>
              <w:tab/>
            </w:r>
            <w:r w:rsidRPr="00771D44">
              <w:rPr>
                <w:szCs w:val="24"/>
                <w:u w:val="single"/>
              </w:rPr>
              <w:tab/>
            </w:r>
            <w:r w:rsidRPr="00771D44">
              <w:rPr>
                <w:szCs w:val="24"/>
                <w:u w:val="single"/>
              </w:rPr>
              <w:br/>
            </w:r>
            <w:r w:rsidRPr="00771D44">
              <w:rPr>
                <w:szCs w:val="24"/>
                <w:u w:val="single"/>
              </w:rPr>
              <w:tab/>
            </w:r>
            <w:r w:rsidRPr="00771D44">
              <w:rPr>
                <w:szCs w:val="24"/>
                <w:u w:val="single"/>
              </w:rPr>
              <w:tab/>
            </w:r>
            <w:r w:rsidRPr="00771D44">
              <w:rPr>
                <w:szCs w:val="24"/>
                <w:u w:val="single"/>
              </w:rPr>
              <w:tab/>
            </w:r>
          </w:p>
          <w:p w14:paraId="25A51B87"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r w:rsidRPr="00771D44">
              <w:rPr>
                <w:szCs w:val="24"/>
                <w:u w:val="single"/>
              </w:rPr>
              <w:tab/>
            </w:r>
            <w:r w:rsidRPr="00771D44">
              <w:rPr>
                <w:szCs w:val="24"/>
                <w:u w:val="single"/>
              </w:rPr>
              <w:tab/>
            </w:r>
            <w:r w:rsidRPr="00771D44">
              <w:rPr>
                <w:szCs w:val="24"/>
                <w:u w:val="single"/>
              </w:rPr>
              <w:tab/>
            </w:r>
          </w:p>
          <w:p w14:paraId="4A1DC9F5"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jc w:val="left"/>
              <w:rPr>
                <w:szCs w:val="24"/>
              </w:rPr>
            </w:pPr>
            <w:r w:rsidRPr="00771D44">
              <w:rPr>
                <w:szCs w:val="24"/>
              </w:rPr>
              <w:t xml:space="preserve">Attn: </w:t>
            </w:r>
            <w:r w:rsidRPr="00771D44">
              <w:rPr>
                <w:szCs w:val="24"/>
                <w:u w:val="single"/>
              </w:rPr>
              <w:tab/>
            </w:r>
            <w:r w:rsidRPr="00771D44">
              <w:rPr>
                <w:szCs w:val="24"/>
                <w:u w:val="single"/>
              </w:rPr>
              <w:tab/>
            </w:r>
            <w:r w:rsidRPr="00771D44">
              <w:rPr>
                <w:szCs w:val="24"/>
                <w:u w:val="single"/>
              </w:rPr>
              <w:tab/>
            </w:r>
          </w:p>
        </w:tc>
        <w:tc>
          <w:tcPr>
            <w:tcW w:w="4560" w:type="dxa"/>
          </w:tcPr>
          <w:p w14:paraId="73D99384"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spacing w:after="0"/>
              <w:jc w:val="left"/>
              <w:rPr>
                <w:szCs w:val="24"/>
              </w:rPr>
            </w:pPr>
            <w:r w:rsidRPr="00771D44">
              <w:rPr>
                <w:szCs w:val="24"/>
              </w:rPr>
              <w:t>with a copy (which shall not constitute notice) to:</w:t>
            </w:r>
          </w:p>
          <w:p w14:paraId="7CFD3525" w14:textId="77777777" w:rsidR="00771D44" w:rsidRPr="00771D44" w:rsidRDefault="00D114CB" w:rsidP="00771D44">
            <w:pPr>
              <w:pStyle w:val="Heading2"/>
              <w:numPr>
                <w:ilvl w:val="0"/>
                <w:numId w:val="0"/>
              </w:numPr>
              <w:tabs>
                <w:tab w:val="left" w:pos="1710"/>
                <w:tab w:val="left" w:pos="2430"/>
                <w:tab w:val="left" w:pos="3150"/>
                <w:tab w:val="left" w:pos="4140"/>
                <w:tab w:val="left" w:pos="4590"/>
              </w:tabs>
              <w:suppressAutoHyphens/>
              <w:spacing w:after="0"/>
              <w:jc w:val="left"/>
              <w:rPr>
                <w:szCs w:val="24"/>
              </w:rPr>
            </w:pPr>
            <w:r>
              <w:rPr>
                <w:szCs w:val="24"/>
              </w:rPr>
              <w:t>____________________________</w:t>
            </w:r>
          </w:p>
          <w:p w14:paraId="18ECD8EF" w14:textId="77777777" w:rsidR="00D114CB" w:rsidRPr="00771D44" w:rsidRDefault="00D114CB" w:rsidP="00D114CB">
            <w:pPr>
              <w:pStyle w:val="Heading2"/>
              <w:numPr>
                <w:ilvl w:val="0"/>
                <w:numId w:val="0"/>
              </w:numPr>
              <w:tabs>
                <w:tab w:val="left" w:pos="1710"/>
                <w:tab w:val="left" w:pos="2430"/>
                <w:tab w:val="left" w:pos="3150"/>
                <w:tab w:val="left" w:pos="4140"/>
                <w:tab w:val="left" w:pos="4590"/>
              </w:tabs>
              <w:suppressAutoHyphens/>
              <w:spacing w:after="0"/>
              <w:jc w:val="left"/>
              <w:rPr>
                <w:szCs w:val="24"/>
              </w:rPr>
            </w:pPr>
            <w:r>
              <w:rPr>
                <w:szCs w:val="24"/>
              </w:rPr>
              <w:t>____________________________</w:t>
            </w:r>
          </w:p>
          <w:p w14:paraId="514B127A" w14:textId="77777777" w:rsidR="00D114CB" w:rsidRPr="00771D44" w:rsidRDefault="00D114CB" w:rsidP="00D114CB">
            <w:pPr>
              <w:pStyle w:val="Heading2"/>
              <w:numPr>
                <w:ilvl w:val="0"/>
                <w:numId w:val="0"/>
              </w:numPr>
              <w:tabs>
                <w:tab w:val="left" w:pos="1710"/>
                <w:tab w:val="left" w:pos="2430"/>
                <w:tab w:val="left" w:pos="3150"/>
                <w:tab w:val="left" w:pos="4140"/>
                <w:tab w:val="left" w:pos="4590"/>
              </w:tabs>
              <w:suppressAutoHyphens/>
              <w:spacing w:after="0"/>
              <w:jc w:val="left"/>
              <w:rPr>
                <w:szCs w:val="24"/>
              </w:rPr>
            </w:pPr>
            <w:r>
              <w:rPr>
                <w:szCs w:val="24"/>
              </w:rPr>
              <w:t>____________________________</w:t>
            </w:r>
          </w:p>
          <w:p w14:paraId="4810C15D" w14:textId="77777777" w:rsidR="00D114CB" w:rsidRPr="00771D44" w:rsidRDefault="00771D44" w:rsidP="00D114CB">
            <w:pPr>
              <w:pStyle w:val="Heading2"/>
              <w:numPr>
                <w:ilvl w:val="0"/>
                <w:numId w:val="0"/>
              </w:numPr>
              <w:tabs>
                <w:tab w:val="left" w:pos="1710"/>
                <w:tab w:val="left" w:pos="2430"/>
                <w:tab w:val="left" w:pos="3150"/>
                <w:tab w:val="left" w:pos="4140"/>
                <w:tab w:val="left" w:pos="4590"/>
              </w:tabs>
              <w:suppressAutoHyphens/>
              <w:spacing w:after="0"/>
              <w:jc w:val="left"/>
              <w:rPr>
                <w:szCs w:val="24"/>
              </w:rPr>
            </w:pPr>
            <w:r w:rsidRPr="00771D44">
              <w:rPr>
                <w:szCs w:val="24"/>
              </w:rPr>
              <w:t xml:space="preserve">Attn: </w:t>
            </w:r>
            <w:r w:rsidR="00D114CB">
              <w:rPr>
                <w:szCs w:val="24"/>
              </w:rPr>
              <w:t>____________________________</w:t>
            </w:r>
          </w:p>
          <w:p w14:paraId="45D6EDF8"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spacing w:after="0"/>
              <w:jc w:val="left"/>
              <w:rPr>
                <w:szCs w:val="24"/>
              </w:rPr>
            </w:pPr>
          </w:p>
        </w:tc>
      </w:tr>
    </w:tbl>
    <w:p w14:paraId="3C2849C9" w14:textId="77777777" w:rsidR="00771D44" w:rsidRDefault="00F24714" w:rsidP="00651F9E">
      <w:pPr>
        <w:pStyle w:val="Heading2"/>
        <w:numPr>
          <w:ilvl w:val="0"/>
          <w:numId w:val="0"/>
        </w:numPr>
        <w:tabs>
          <w:tab w:val="left" w:pos="1710"/>
          <w:tab w:val="left" w:pos="2430"/>
          <w:tab w:val="left" w:pos="3150"/>
          <w:tab w:val="left" w:pos="4140"/>
          <w:tab w:val="left" w:pos="4590"/>
        </w:tabs>
        <w:suppressAutoHyphens/>
        <w:ind w:left="1008" w:hanging="18"/>
        <w:rPr>
          <w:szCs w:val="24"/>
        </w:rPr>
      </w:pPr>
      <w:r w:rsidRPr="000B65FD">
        <w:rPr>
          <w:szCs w:val="24"/>
        </w:rPr>
        <w:br/>
        <w:t>or to such other addresses as a Party designates to the other pursuant to this Section.</w:t>
      </w:r>
    </w:p>
    <w:p w14:paraId="70A37098" w14:textId="77777777" w:rsidR="00F645CF" w:rsidRDefault="009A3D20" w:rsidP="00EF7ED2">
      <w:pPr>
        <w:pStyle w:val="Heading2"/>
        <w:suppressAutoHyphens/>
        <w:rPr>
          <w:szCs w:val="24"/>
        </w:rPr>
      </w:pPr>
      <w:r w:rsidRPr="000B65FD">
        <w:rPr>
          <w:szCs w:val="24"/>
          <w:u w:val="single"/>
        </w:rPr>
        <w:t>Governing Law; Venue</w:t>
      </w:r>
      <w:r w:rsidRPr="000B65FD">
        <w:rPr>
          <w:szCs w:val="24"/>
        </w:rPr>
        <w:t xml:space="preserve">.  </w:t>
      </w:r>
      <w:r w:rsidR="00D80447" w:rsidRPr="000B65FD">
        <w:rPr>
          <w:szCs w:val="24"/>
        </w:rPr>
        <w:t xml:space="preserve">This Agreement will be governed in all respects by the laws of the State of </w:t>
      </w:r>
      <w:r w:rsidR="00D114CB">
        <w:rPr>
          <w:szCs w:val="24"/>
        </w:rPr>
        <w:t>Louisiana</w:t>
      </w:r>
      <w:r w:rsidR="00D80447" w:rsidRPr="000B65FD">
        <w:rPr>
          <w:szCs w:val="24"/>
        </w:rPr>
        <w:t xml:space="preserve">, without giving effect to principles of conflicts of </w:t>
      </w:r>
      <w:r w:rsidR="00D114CB">
        <w:rPr>
          <w:szCs w:val="24"/>
        </w:rPr>
        <w:t xml:space="preserve">law. </w:t>
      </w:r>
      <w:r w:rsidRPr="000B65FD">
        <w:rPr>
          <w:szCs w:val="24"/>
        </w:rPr>
        <w:t xml:space="preserve">The Parties </w:t>
      </w:r>
      <w:r w:rsidR="00D80447" w:rsidRPr="000B65FD">
        <w:rPr>
          <w:szCs w:val="24"/>
        </w:rPr>
        <w:t xml:space="preserve">consent to the exclusive jurisdiction of the </w:t>
      </w:r>
      <w:r w:rsidRPr="000B65FD">
        <w:rPr>
          <w:szCs w:val="24"/>
        </w:rPr>
        <w:t>f</w:t>
      </w:r>
      <w:r w:rsidR="00D80447" w:rsidRPr="000B65FD">
        <w:rPr>
          <w:szCs w:val="24"/>
        </w:rPr>
        <w:t xml:space="preserve">ederal and </w:t>
      </w:r>
      <w:r w:rsidRPr="000B65FD">
        <w:rPr>
          <w:szCs w:val="24"/>
        </w:rPr>
        <w:t>s</w:t>
      </w:r>
      <w:r w:rsidR="00D80447" w:rsidRPr="000B65FD">
        <w:rPr>
          <w:szCs w:val="24"/>
        </w:rPr>
        <w:t xml:space="preserve">tate courts located in </w:t>
      </w:r>
      <w:r w:rsidR="0032712F">
        <w:rPr>
          <w:szCs w:val="24"/>
        </w:rPr>
        <w:t>Lafayette</w:t>
      </w:r>
      <w:r w:rsidRPr="000B65FD">
        <w:rPr>
          <w:szCs w:val="24"/>
        </w:rPr>
        <w:t xml:space="preserve"> having</w:t>
      </w:r>
      <w:r w:rsidR="00D80447" w:rsidRPr="000B65FD">
        <w:rPr>
          <w:szCs w:val="24"/>
        </w:rPr>
        <w:t xml:space="preserve"> subject matter jurisdiction in connection with any litigation arising out of this Agreement</w:t>
      </w:r>
      <w:r w:rsidRPr="000B65FD">
        <w:rPr>
          <w:szCs w:val="24"/>
        </w:rPr>
        <w:t xml:space="preserve">, </w:t>
      </w:r>
      <w:r w:rsidR="00D80447" w:rsidRPr="000B65FD">
        <w:rPr>
          <w:szCs w:val="24"/>
        </w:rPr>
        <w:t xml:space="preserve">and </w:t>
      </w:r>
      <w:r w:rsidRPr="000B65FD">
        <w:rPr>
          <w:szCs w:val="24"/>
        </w:rPr>
        <w:t xml:space="preserve">hereby </w:t>
      </w:r>
      <w:r w:rsidR="00D80447" w:rsidRPr="000B65FD">
        <w:rPr>
          <w:szCs w:val="24"/>
        </w:rPr>
        <w:t xml:space="preserve">waive any claim of lack of venue or of </w:t>
      </w:r>
      <w:r w:rsidR="00D80447" w:rsidRPr="004F0E92">
        <w:rPr>
          <w:i/>
          <w:szCs w:val="24"/>
        </w:rPr>
        <w:t>forum non conveniens</w:t>
      </w:r>
      <w:r w:rsidR="00D80447" w:rsidRPr="000B65FD">
        <w:rPr>
          <w:szCs w:val="24"/>
        </w:rPr>
        <w:t>.</w:t>
      </w:r>
    </w:p>
    <w:p w14:paraId="4923697C" w14:textId="77777777" w:rsidR="00BE6581" w:rsidRDefault="006A1EAF">
      <w:pPr>
        <w:pStyle w:val="Heading2"/>
        <w:numPr>
          <w:ilvl w:val="0"/>
          <w:numId w:val="0"/>
        </w:numPr>
        <w:suppressAutoHyphens/>
        <w:ind w:left="1008"/>
        <w:rPr>
          <w:szCs w:val="24"/>
        </w:rPr>
      </w:pPr>
      <w:r w:rsidRPr="006A1EAF">
        <w:rPr>
          <w:szCs w:val="24"/>
        </w:rPr>
        <w:t xml:space="preserve">This Agreement shall be governed by and construed in accordance with the laws of the State of Louisiana. Any suit, action or proceeding under this Agreement may only be brought in the Courts in the State of Louisiana or the United States District Court for the Western District of Louisiana having subject matter jurisdiction in connection with any litigation arising out of this Agreement, and hereby waive any claim of lack of venue or of </w:t>
      </w:r>
      <w:r w:rsidRPr="006A1EAF">
        <w:rPr>
          <w:i/>
          <w:szCs w:val="24"/>
        </w:rPr>
        <w:t>forum non conveniens.</w:t>
      </w:r>
    </w:p>
    <w:p w14:paraId="6E929409" w14:textId="77777777" w:rsidR="009A3D20" w:rsidRPr="008564D6" w:rsidRDefault="00F645CF" w:rsidP="00EF7ED2">
      <w:pPr>
        <w:pStyle w:val="Heading2"/>
        <w:suppressAutoHyphens/>
        <w:rPr>
          <w:b/>
          <w:szCs w:val="24"/>
        </w:rPr>
      </w:pPr>
      <w:r w:rsidRPr="000B65FD">
        <w:rPr>
          <w:szCs w:val="24"/>
          <w:u w:val="single"/>
        </w:rPr>
        <w:t>Waiver of Jury Trial</w:t>
      </w:r>
      <w:r w:rsidRPr="000B65FD">
        <w:rPr>
          <w:szCs w:val="24"/>
        </w:rPr>
        <w:t xml:space="preserve">.  </w:t>
      </w:r>
      <w:r w:rsidRPr="008564D6">
        <w:rPr>
          <w:b/>
          <w:szCs w:val="24"/>
        </w:rPr>
        <w:t>The Parties hereby waive any right to a trial by jury in any claim, suit, proceeding or action arising under this Agreement and agree that any such claim, suit, proceeding or action shall be tried before a judge and not before a jury.</w:t>
      </w:r>
    </w:p>
    <w:p w14:paraId="0845FCE2" w14:textId="77777777" w:rsidR="007E0A2C" w:rsidRDefault="009A3D20" w:rsidP="00EF7ED2">
      <w:pPr>
        <w:pStyle w:val="Heading2"/>
        <w:suppressAutoHyphens/>
        <w:rPr>
          <w:szCs w:val="24"/>
        </w:rPr>
      </w:pPr>
      <w:r w:rsidRPr="000B65FD">
        <w:rPr>
          <w:szCs w:val="24"/>
          <w:u w:val="single"/>
        </w:rPr>
        <w:lastRenderedPageBreak/>
        <w:t>Entire Agreement</w:t>
      </w:r>
      <w:r w:rsidRPr="000B65FD">
        <w:rPr>
          <w:szCs w:val="24"/>
        </w:rPr>
        <w:t>.  T</w:t>
      </w:r>
      <w:r w:rsidR="00D80447" w:rsidRPr="000B65FD">
        <w:rPr>
          <w:szCs w:val="24"/>
        </w:rPr>
        <w:t>his Agreement super</w:t>
      </w:r>
      <w:r w:rsidRPr="000B65FD">
        <w:rPr>
          <w:szCs w:val="24"/>
        </w:rPr>
        <w:t>s</w:t>
      </w:r>
      <w:r w:rsidR="00D80447" w:rsidRPr="000B65FD">
        <w:rPr>
          <w:szCs w:val="24"/>
        </w:rPr>
        <w:t xml:space="preserve">edes all prior </w:t>
      </w:r>
      <w:r w:rsidRPr="000B65FD">
        <w:rPr>
          <w:szCs w:val="24"/>
        </w:rPr>
        <w:t>agreements,</w:t>
      </w:r>
      <w:r w:rsidR="00D80447" w:rsidRPr="000B65FD">
        <w:rPr>
          <w:szCs w:val="24"/>
        </w:rPr>
        <w:t xml:space="preserve"> oral and written, and constitutes the entire </w:t>
      </w:r>
      <w:r w:rsidRPr="000B65FD">
        <w:rPr>
          <w:szCs w:val="24"/>
        </w:rPr>
        <w:t>agreement</w:t>
      </w:r>
      <w:r w:rsidR="00D80447" w:rsidRPr="000B65FD">
        <w:rPr>
          <w:szCs w:val="24"/>
        </w:rPr>
        <w:t xml:space="preserve"> between the </w:t>
      </w:r>
      <w:r w:rsidRPr="000B65FD">
        <w:rPr>
          <w:szCs w:val="24"/>
        </w:rPr>
        <w:t>P</w:t>
      </w:r>
      <w:r w:rsidR="00D80447" w:rsidRPr="000B65FD">
        <w:rPr>
          <w:szCs w:val="24"/>
        </w:rPr>
        <w:t xml:space="preserve">arties related to the subject matter of this Agreement. </w:t>
      </w:r>
    </w:p>
    <w:p w14:paraId="000314E4" w14:textId="77777777" w:rsidR="00B11040" w:rsidRDefault="008564D6" w:rsidP="00EF7ED2">
      <w:pPr>
        <w:pStyle w:val="Heading2"/>
        <w:suppressAutoHyphens/>
        <w:rPr>
          <w:szCs w:val="24"/>
        </w:rPr>
      </w:pPr>
      <w:r>
        <w:rPr>
          <w:szCs w:val="24"/>
          <w:u w:val="single"/>
        </w:rPr>
        <w:t>[Intentionally omitted]</w:t>
      </w:r>
    </w:p>
    <w:p w14:paraId="11451771" w14:textId="77777777" w:rsidR="009A3D20" w:rsidRPr="000B65FD" w:rsidRDefault="009A3D20" w:rsidP="00EF7ED2">
      <w:pPr>
        <w:pStyle w:val="Heading2"/>
        <w:suppressAutoHyphens/>
        <w:rPr>
          <w:szCs w:val="24"/>
        </w:rPr>
      </w:pPr>
      <w:r w:rsidRPr="000B65FD">
        <w:rPr>
          <w:szCs w:val="24"/>
          <w:u w:val="single"/>
        </w:rPr>
        <w:t>Assignment</w:t>
      </w:r>
      <w:r w:rsidRPr="000B65FD">
        <w:rPr>
          <w:szCs w:val="24"/>
        </w:rPr>
        <w:t xml:space="preserve">.  </w:t>
      </w:r>
      <w:r w:rsidR="00D80447" w:rsidRPr="000B65FD">
        <w:rPr>
          <w:szCs w:val="24"/>
        </w:rPr>
        <w:t xml:space="preserve">Neither this Agreement nor any of the rights or obligations hereunder </w:t>
      </w:r>
      <w:r w:rsidRPr="000B65FD">
        <w:rPr>
          <w:szCs w:val="24"/>
        </w:rPr>
        <w:t xml:space="preserve">may be assigned by either Party </w:t>
      </w:r>
      <w:r w:rsidR="00D80447" w:rsidRPr="000B65FD">
        <w:rPr>
          <w:szCs w:val="24"/>
        </w:rPr>
        <w:t>with</w:t>
      </w:r>
      <w:r w:rsidRPr="000B65FD">
        <w:rPr>
          <w:szCs w:val="24"/>
        </w:rPr>
        <w:t>out the other P</w:t>
      </w:r>
      <w:r w:rsidR="00D80447" w:rsidRPr="000B65FD">
        <w:rPr>
          <w:szCs w:val="24"/>
        </w:rPr>
        <w:t>arty</w:t>
      </w:r>
      <w:r w:rsidR="00336749">
        <w:rPr>
          <w:szCs w:val="24"/>
        </w:rPr>
        <w:t>’</w:t>
      </w:r>
      <w:r w:rsidR="00D80447" w:rsidRPr="000B65FD">
        <w:rPr>
          <w:szCs w:val="24"/>
        </w:rPr>
        <w:t xml:space="preserve">s prior written </w:t>
      </w:r>
      <w:r w:rsidRPr="000B65FD">
        <w:rPr>
          <w:szCs w:val="24"/>
        </w:rPr>
        <w:t>consent, and any assignment in violation of the for</w:t>
      </w:r>
      <w:r w:rsidR="0066089C" w:rsidRPr="000B65FD">
        <w:rPr>
          <w:szCs w:val="24"/>
        </w:rPr>
        <w:t xml:space="preserve">egoing shall be null and void. </w:t>
      </w:r>
      <w:r w:rsidR="00D80447" w:rsidRPr="000B65FD">
        <w:rPr>
          <w:szCs w:val="24"/>
        </w:rPr>
        <w:t xml:space="preserve">This Agreement will be binding upon the </w:t>
      </w:r>
      <w:r w:rsidRPr="000B65FD">
        <w:rPr>
          <w:szCs w:val="24"/>
        </w:rPr>
        <w:t>P</w:t>
      </w:r>
      <w:r w:rsidR="00D80447" w:rsidRPr="000B65FD">
        <w:rPr>
          <w:szCs w:val="24"/>
        </w:rPr>
        <w:t>arties hereto and inure to the benefit of their respective successors and permitted assigns.</w:t>
      </w:r>
    </w:p>
    <w:p w14:paraId="22A10EC3" w14:textId="77777777" w:rsidR="003E0171" w:rsidRPr="000B65FD" w:rsidRDefault="009A3D20" w:rsidP="00EF7ED2">
      <w:pPr>
        <w:pStyle w:val="Heading2"/>
        <w:suppressAutoHyphens/>
        <w:rPr>
          <w:szCs w:val="24"/>
        </w:rPr>
      </w:pPr>
      <w:r w:rsidRPr="000B65FD">
        <w:rPr>
          <w:szCs w:val="24"/>
          <w:u w:val="single"/>
        </w:rPr>
        <w:t>Amendment; Waiver</w:t>
      </w:r>
      <w:r w:rsidRPr="000B65FD">
        <w:rPr>
          <w:szCs w:val="24"/>
        </w:rPr>
        <w:t>.</w:t>
      </w:r>
      <w:r w:rsidR="00D80447" w:rsidRPr="000B65FD">
        <w:rPr>
          <w:szCs w:val="24"/>
        </w:rPr>
        <w:t xml:space="preserve">  No waiver, modification, or amendment to this Agreement will be binding upon the </w:t>
      </w:r>
      <w:r w:rsidRPr="000B65FD">
        <w:rPr>
          <w:szCs w:val="24"/>
        </w:rPr>
        <w:t>P</w:t>
      </w:r>
      <w:r w:rsidR="00D80447" w:rsidRPr="000B65FD">
        <w:rPr>
          <w:szCs w:val="24"/>
        </w:rPr>
        <w:t xml:space="preserve">arties unless it is in writing signed by an authorized representative of the </w:t>
      </w:r>
      <w:r w:rsidRPr="000B65FD">
        <w:rPr>
          <w:szCs w:val="24"/>
        </w:rPr>
        <w:t>P</w:t>
      </w:r>
      <w:r w:rsidR="00D80447" w:rsidRPr="000B65FD">
        <w:rPr>
          <w:szCs w:val="24"/>
        </w:rPr>
        <w:t xml:space="preserve">arty against whom </w:t>
      </w:r>
      <w:bookmarkStart w:id="25" w:name="_Toc370615684"/>
      <w:r w:rsidR="0066089C" w:rsidRPr="000B65FD">
        <w:rPr>
          <w:szCs w:val="24"/>
        </w:rPr>
        <w:t xml:space="preserve">enforcement thereof is sought. </w:t>
      </w:r>
      <w:r w:rsidR="003E0171" w:rsidRPr="000B65FD">
        <w:rPr>
          <w:szCs w:val="24"/>
        </w:rPr>
        <w:t>A failure or delay of either Party to enforce at any time any of the provisions of this Agreement, to exercise any option which is herein provided, or to require at any time performance of any of the provisions hereof, shall in no way be construed to be a waiver of such provision of this Agreement.</w:t>
      </w:r>
      <w:bookmarkEnd w:id="25"/>
    </w:p>
    <w:p w14:paraId="17C025CC" w14:textId="77777777" w:rsidR="001D1A11" w:rsidRPr="000B65FD" w:rsidRDefault="009A3D20" w:rsidP="00EF7ED2">
      <w:pPr>
        <w:pStyle w:val="Heading2"/>
        <w:suppressAutoHyphens/>
        <w:rPr>
          <w:szCs w:val="24"/>
        </w:rPr>
      </w:pPr>
      <w:r w:rsidRPr="000B65FD">
        <w:rPr>
          <w:szCs w:val="24"/>
          <w:u w:val="single"/>
        </w:rPr>
        <w:t>Severability</w:t>
      </w:r>
      <w:r w:rsidRPr="000B65FD">
        <w:rPr>
          <w:szCs w:val="24"/>
        </w:rPr>
        <w:t xml:space="preserve">.  </w:t>
      </w:r>
      <w:r w:rsidR="00D80447" w:rsidRPr="000B65FD">
        <w:rPr>
          <w:szCs w:val="24"/>
        </w:rPr>
        <w:t xml:space="preserve">In the event that any provision of this Agreement is deemed in violation of any law or is found to be otherwise unenforceable, the </w:t>
      </w:r>
      <w:r w:rsidR="00ED770C">
        <w:rPr>
          <w:szCs w:val="24"/>
        </w:rPr>
        <w:t>P</w:t>
      </w:r>
      <w:r w:rsidR="00D80447" w:rsidRPr="000B65FD">
        <w:rPr>
          <w:szCs w:val="24"/>
        </w:rPr>
        <w:t>arties hereby authorize the court to replace such provision with an enforceable provision which</w:t>
      </w:r>
      <w:r w:rsidR="004F0E92">
        <w:rPr>
          <w:szCs w:val="24"/>
        </w:rPr>
        <w:t>, in the court’s opinion,</w:t>
      </w:r>
      <w:r w:rsidR="00D80447" w:rsidRPr="000B65FD">
        <w:rPr>
          <w:szCs w:val="24"/>
        </w:rPr>
        <w:t xml:space="preserve"> comes closest to the intention of the </w:t>
      </w:r>
      <w:r w:rsidR="00ED770C">
        <w:rPr>
          <w:szCs w:val="24"/>
        </w:rPr>
        <w:t>P</w:t>
      </w:r>
      <w:r w:rsidR="00D80447" w:rsidRPr="000B65FD">
        <w:rPr>
          <w:szCs w:val="24"/>
        </w:rPr>
        <w:t>arties underlying the illegal or unenforceable provision.</w:t>
      </w:r>
    </w:p>
    <w:p w14:paraId="4176C1DD" w14:textId="77777777" w:rsidR="00D80447" w:rsidRPr="000B65FD" w:rsidRDefault="001D1A11" w:rsidP="001D1A11">
      <w:pPr>
        <w:pStyle w:val="Heading2"/>
        <w:rPr>
          <w:szCs w:val="24"/>
        </w:rPr>
      </w:pPr>
      <w:bookmarkStart w:id="26" w:name="_Toc358091623"/>
      <w:bookmarkStart w:id="27" w:name="_Toc358108388"/>
      <w:r w:rsidRPr="000B65FD">
        <w:rPr>
          <w:szCs w:val="24"/>
          <w:u w:val="single"/>
        </w:rPr>
        <w:t>Counterparts</w:t>
      </w:r>
      <w:r w:rsidRPr="000B65FD">
        <w:rPr>
          <w:szCs w:val="24"/>
        </w:rPr>
        <w:t>.  This Agreement may be executed in several counterparts, each of which shall be deemed to be an original, and all of which, when taken together, shall constitute one and the same instrument.</w:t>
      </w:r>
      <w:bookmarkEnd w:id="26"/>
      <w:bookmarkEnd w:id="27"/>
      <w:r w:rsidRPr="000B65FD">
        <w:rPr>
          <w:szCs w:val="24"/>
        </w:rPr>
        <w:t xml:space="preserve">  </w:t>
      </w:r>
    </w:p>
    <w:p w14:paraId="03F806B4" w14:textId="77777777" w:rsidR="003C5C90" w:rsidRDefault="003C5C90" w:rsidP="00EF7ED2">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zCs w:val="24"/>
        </w:rPr>
        <w:sectPr w:rsidR="003C5C90" w:rsidSect="00AA7E3D">
          <w:footerReference w:type="default" r:id="rId20"/>
          <w:pgSz w:w="12240" w:h="15840" w:code="1"/>
          <w:pgMar w:top="1440" w:right="1440" w:bottom="1440" w:left="1440" w:header="792" w:footer="432" w:gutter="0"/>
          <w:pgNumType w:start="1"/>
          <w:cols w:space="720"/>
          <w:noEndnote/>
          <w:titlePg/>
          <w:docGrid w:linePitch="326"/>
        </w:sectPr>
      </w:pPr>
    </w:p>
    <w:p w14:paraId="5D25E73A" w14:textId="77777777" w:rsidR="008A42D9" w:rsidRPr="000B65FD" w:rsidRDefault="008A42D9" w:rsidP="00EF7ED2">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zCs w:val="24"/>
        </w:rPr>
      </w:pPr>
    </w:p>
    <w:p w14:paraId="122492FC" w14:textId="77777777" w:rsidR="00D80447" w:rsidRPr="000B65FD" w:rsidRDefault="003F0803" w:rsidP="00EF7ED2">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Cs w:val="24"/>
        </w:rPr>
      </w:pPr>
      <w:r w:rsidRPr="000B65FD">
        <w:rPr>
          <w:b/>
          <w:szCs w:val="24"/>
        </w:rPr>
        <w:t>IN WITNESS WHEREOF</w:t>
      </w:r>
      <w:r w:rsidRPr="000B65FD">
        <w:rPr>
          <w:szCs w:val="24"/>
        </w:rPr>
        <w:t xml:space="preserve">, the </w:t>
      </w:r>
      <w:r w:rsidR="00ED770C">
        <w:rPr>
          <w:szCs w:val="24"/>
        </w:rPr>
        <w:t>P</w:t>
      </w:r>
      <w:r w:rsidRPr="000B65FD">
        <w:rPr>
          <w:szCs w:val="24"/>
        </w:rPr>
        <w:t>arties hereto have caused this Agreement to be duly executed as of the date set forth above.</w:t>
      </w:r>
    </w:p>
    <w:p w14:paraId="20278B24" w14:textId="77777777" w:rsidR="00D80447" w:rsidRPr="00E91984"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color w:val="FF0000"/>
          <w:szCs w:val="24"/>
        </w:rPr>
      </w:pPr>
    </w:p>
    <w:tbl>
      <w:tblPr>
        <w:tblW w:w="0" w:type="auto"/>
        <w:tblLayout w:type="fixed"/>
        <w:tblLook w:val="0000" w:firstRow="0" w:lastRow="0" w:firstColumn="0" w:lastColumn="0" w:noHBand="0" w:noVBand="0"/>
      </w:tblPr>
      <w:tblGrid>
        <w:gridCol w:w="918"/>
        <w:gridCol w:w="3510"/>
        <w:gridCol w:w="630"/>
        <w:gridCol w:w="900"/>
        <w:gridCol w:w="3617"/>
      </w:tblGrid>
      <w:tr w:rsidR="00D80447" w:rsidRPr="00397086" w14:paraId="780FA168" w14:textId="77777777" w:rsidTr="001C057C">
        <w:trPr>
          <w:cantSplit/>
          <w:trHeight w:val="287"/>
        </w:trPr>
        <w:tc>
          <w:tcPr>
            <w:tcW w:w="4428" w:type="dxa"/>
            <w:gridSpan w:val="2"/>
            <w:tcBorders>
              <w:bottom w:val="single" w:sz="4" w:space="0" w:color="auto"/>
            </w:tcBorders>
          </w:tcPr>
          <w:p w14:paraId="2811A365" w14:textId="4DA4E674" w:rsidR="00D80447" w:rsidRPr="000B65FD" w:rsidRDefault="001C057C"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mallCaps/>
                <w:color w:val="auto"/>
                <w:szCs w:val="24"/>
              </w:rPr>
            </w:pPr>
            <w:r>
              <w:rPr>
                <w:smallCaps/>
                <w:color w:val="auto"/>
                <w:szCs w:val="24"/>
              </w:rPr>
              <w:t xml:space="preserve">Metal Shark </w:t>
            </w:r>
            <w:r w:rsidR="00D66185">
              <w:rPr>
                <w:smallCaps/>
                <w:color w:val="auto"/>
                <w:szCs w:val="24"/>
              </w:rPr>
              <w:t>boats</w:t>
            </w:r>
          </w:p>
        </w:tc>
        <w:tc>
          <w:tcPr>
            <w:tcW w:w="630" w:type="dxa"/>
          </w:tcPr>
          <w:p w14:paraId="47B61FD3"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c>
          <w:tcPr>
            <w:tcW w:w="4517" w:type="dxa"/>
            <w:gridSpan w:val="2"/>
          </w:tcPr>
          <w:p w14:paraId="30EFBC18" w14:textId="7B308722" w:rsidR="00D80447" w:rsidRPr="00397086" w:rsidRDefault="00000000" w:rsidP="0039708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mallCaps/>
                <w:color w:val="auto"/>
                <w:szCs w:val="24"/>
                <w:u w:val="single"/>
              </w:rPr>
            </w:pPr>
            <w:sdt>
              <w:sdtPr>
                <w:rPr>
                  <w:rStyle w:val="Style8"/>
                </w:rPr>
                <w:alias w:val="Second Party Company Name"/>
                <w:tag w:val="Second Party Company Name"/>
                <w:id w:val="4676828"/>
                <w:lock w:val="sdtLocked"/>
                <w:placeholder>
                  <w:docPart w:val="BA7B1AAD257F4492BDC567D07B64D042"/>
                </w:placeholder>
                <w:dataBinding w:prefixMappings="xmlns:ns0='http://schemas.microsoft.com/office/2006/coverPageProps' " w:xpath="/ns0:CoverPageProperties[1]/ns0:Abstract[1]" w:storeItemID="{55AF091B-3C7A-41E3-B477-F2FDAA23CFDA}"/>
                <w:text/>
              </w:sdtPr>
              <w:sdtEndPr>
                <w:rPr>
                  <w:rStyle w:val="DefaultParagraphFont"/>
                  <w:szCs w:val="24"/>
                  <w:u w:val="none"/>
                </w:rPr>
              </w:sdtEndPr>
              <w:sdtContent>
                <w:r w:rsidR="00D66185">
                  <w:rPr>
                    <w:rStyle w:val="Style8"/>
                  </w:rPr>
                  <w:t xml:space="preserve">                                   </w:t>
                </w:r>
              </w:sdtContent>
            </w:sdt>
          </w:p>
        </w:tc>
      </w:tr>
      <w:tr w:rsidR="00D80447" w:rsidRPr="000B65FD" w14:paraId="3F5CD528" w14:textId="77777777" w:rsidTr="001C057C">
        <w:trPr>
          <w:trHeight w:val="587"/>
        </w:trPr>
        <w:tc>
          <w:tcPr>
            <w:tcW w:w="918" w:type="dxa"/>
            <w:tcBorders>
              <w:top w:val="single" w:sz="4" w:space="0" w:color="auto"/>
            </w:tcBorders>
          </w:tcPr>
          <w:p w14:paraId="0AB017EF"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2092D6C3"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sidRPr="000B65FD">
              <w:rPr>
                <w:color w:val="auto"/>
                <w:szCs w:val="24"/>
              </w:rPr>
              <w:t>By:</w:t>
            </w:r>
          </w:p>
        </w:tc>
        <w:tc>
          <w:tcPr>
            <w:tcW w:w="3510" w:type="dxa"/>
          </w:tcPr>
          <w:p w14:paraId="5860D939" w14:textId="77777777" w:rsidR="00D80447" w:rsidRDefault="00D80447" w:rsidP="001C05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vertAlign w:val="superscript"/>
              </w:rPr>
            </w:pPr>
          </w:p>
          <w:p w14:paraId="3C45AD63" w14:textId="36B95870" w:rsidR="00B804B3" w:rsidRPr="00B804B3" w:rsidRDefault="00B804B3" w:rsidP="001C05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Lucida Handwriting" w:hAnsi="Lucida Handwriting"/>
                <w:color w:val="auto"/>
                <w:sz w:val="44"/>
                <w:szCs w:val="44"/>
                <w:vertAlign w:val="superscript"/>
              </w:rPr>
            </w:pPr>
            <w:r w:rsidRPr="00B804B3">
              <w:rPr>
                <w:rFonts w:ascii="Lucida Handwriting" w:hAnsi="Lucida Handwriting"/>
                <w:color w:val="auto"/>
                <w:sz w:val="44"/>
                <w:szCs w:val="44"/>
                <w:vertAlign w:val="superscript"/>
              </w:rPr>
              <w:t>Sandra Armstrong</w:t>
            </w:r>
          </w:p>
        </w:tc>
        <w:tc>
          <w:tcPr>
            <w:tcW w:w="630" w:type="dxa"/>
          </w:tcPr>
          <w:p w14:paraId="581991CB"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c>
          <w:tcPr>
            <w:tcW w:w="900" w:type="dxa"/>
          </w:tcPr>
          <w:p w14:paraId="67FB08FD"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2494AF7F"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sidRPr="000B65FD">
              <w:rPr>
                <w:color w:val="auto"/>
                <w:szCs w:val="24"/>
              </w:rPr>
              <w:t>By:</w:t>
            </w:r>
          </w:p>
        </w:tc>
        <w:tc>
          <w:tcPr>
            <w:tcW w:w="3617" w:type="dxa"/>
          </w:tcPr>
          <w:p w14:paraId="771D6FF4"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r>
      <w:tr w:rsidR="00D80447" w:rsidRPr="000B65FD" w14:paraId="7D254809" w14:textId="77777777" w:rsidTr="001C057C">
        <w:trPr>
          <w:trHeight w:val="587"/>
        </w:trPr>
        <w:tc>
          <w:tcPr>
            <w:tcW w:w="918" w:type="dxa"/>
          </w:tcPr>
          <w:p w14:paraId="676A4090"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723BB6C4"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sidRPr="000B65FD">
              <w:rPr>
                <w:color w:val="auto"/>
                <w:szCs w:val="24"/>
              </w:rPr>
              <w:t>Name:</w:t>
            </w:r>
          </w:p>
        </w:tc>
        <w:tc>
          <w:tcPr>
            <w:tcW w:w="3510" w:type="dxa"/>
            <w:tcBorders>
              <w:top w:val="single" w:sz="4" w:space="0" w:color="auto"/>
            </w:tcBorders>
          </w:tcPr>
          <w:p w14:paraId="5CEC74DD" w14:textId="77777777" w:rsidR="00D80447"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77DF70F7" w14:textId="6CE67334" w:rsidR="00B804B3" w:rsidRPr="000B65FD" w:rsidRDefault="00B804B3"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Pr>
                <w:color w:val="auto"/>
                <w:szCs w:val="24"/>
              </w:rPr>
              <w:t>Sandra Armstrong</w:t>
            </w:r>
          </w:p>
        </w:tc>
        <w:tc>
          <w:tcPr>
            <w:tcW w:w="630" w:type="dxa"/>
          </w:tcPr>
          <w:p w14:paraId="51FDA5FF"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c>
          <w:tcPr>
            <w:tcW w:w="900" w:type="dxa"/>
          </w:tcPr>
          <w:p w14:paraId="0AD601A1"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4F0936BC"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sidRPr="000B65FD">
              <w:rPr>
                <w:color w:val="auto"/>
                <w:szCs w:val="24"/>
              </w:rPr>
              <w:t>Name:</w:t>
            </w:r>
          </w:p>
        </w:tc>
        <w:tc>
          <w:tcPr>
            <w:tcW w:w="3617" w:type="dxa"/>
            <w:tcBorders>
              <w:top w:val="single" w:sz="4" w:space="0" w:color="auto"/>
            </w:tcBorders>
          </w:tcPr>
          <w:p w14:paraId="2F859B72"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33A93364"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r>
      <w:tr w:rsidR="00D80447" w:rsidRPr="000B65FD" w14:paraId="6CA81CAE" w14:textId="77777777" w:rsidTr="001C057C">
        <w:trPr>
          <w:trHeight w:val="587"/>
        </w:trPr>
        <w:tc>
          <w:tcPr>
            <w:tcW w:w="918" w:type="dxa"/>
          </w:tcPr>
          <w:p w14:paraId="1A4970C4"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0E77CD79"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sidRPr="000B65FD">
              <w:rPr>
                <w:color w:val="auto"/>
                <w:szCs w:val="24"/>
              </w:rPr>
              <w:t>Title:</w:t>
            </w:r>
          </w:p>
        </w:tc>
        <w:tc>
          <w:tcPr>
            <w:tcW w:w="3510" w:type="dxa"/>
            <w:tcBorders>
              <w:top w:val="single" w:sz="4" w:space="0" w:color="auto"/>
            </w:tcBorders>
          </w:tcPr>
          <w:p w14:paraId="75D45447" w14:textId="77777777" w:rsidR="00D80447" w:rsidRDefault="00D80447" w:rsidP="001C05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25124C43" w14:textId="0241F045" w:rsidR="00B804B3" w:rsidRPr="000B65FD" w:rsidRDefault="00D66185" w:rsidP="001C05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Pr>
                <w:color w:val="auto"/>
                <w:szCs w:val="24"/>
              </w:rPr>
              <w:t>Vice President</w:t>
            </w:r>
            <w:r w:rsidR="00B804B3">
              <w:rPr>
                <w:color w:val="auto"/>
                <w:szCs w:val="24"/>
              </w:rPr>
              <w:t xml:space="preserve"> – Supply Chain</w:t>
            </w:r>
          </w:p>
        </w:tc>
        <w:tc>
          <w:tcPr>
            <w:tcW w:w="630" w:type="dxa"/>
          </w:tcPr>
          <w:p w14:paraId="4A046DBF"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c>
          <w:tcPr>
            <w:tcW w:w="900" w:type="dxa"/>
          </w:tcPr>
          <w:p w14:paraId="26F31633"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56A765E3"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sidRPr="000B65FD">
              <w:rPr>
                <w:color w:val="auto"/>
                <w:szCs w:val="24"/>
              </w:rPr>
              <w:t>Title:</w:t>
            </w:r>
          </w:p>
        </w:tc>
        <w:tc>
          <w:tcPr>
            <w:tcW w:w="3617" w:type="dxa"/>
            <w:tcBorders>
              <w:top w:val="single" w:sz="4" w:space="0" w:color="auto"/>
            </w:tcBorders>
          </w:tcPr>
          <w:p w14:paraId="6EFC9A9E"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6BC4817A"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r>
      <w:bookmarkEnd w:id="18"/>
    </w:tbl>
    <w:p w14:paraId="086126B1" w14:textId="77777777" w:rsidR="00783102" w:rsidRDefault="00783102" w:rsidP="00EF7ED2">
      <w:pPr>
        <w:suppressAutoHyphens/>
        <w:rPr>
          <w:szCs w:val="24"/>
        </w:rPr>
      </w:pPr>
    </w:p>
    <w:p w14:paraId="121601EF" w14:textId="77777777" w:rsidR="00783102" w:rsidRDefault="00783102" w:rsidP="00783102">
      <w:pPr>
        <w:suppressAutoHyphens/>
        <w:spacing w:after="0"/>
        <w:rPr>
          <w:b/>
          <w:szCs w:val="24"/>
        </w:rPr>
      </w:pPr>
    </w:p>
    <w:p w14:paraId="7154F90D" w14:textId="77777777" w:rsidR="00783102" w:rsidRDefault="00783102" w:rsidP="00783102">
      <w:pPr>
        <w:suppressAutoHyphens/>
        <w:spacing w:after="0"/>
        <w:rPr>
          <w:szCs w:val="24"/>
        </w:rPr>
      </w:pPr>
    </w:p>
    <w:sectPr w:rsidR="00783102" w:rsidSect="003C5C90">
      <w:type w:val="continuous"/>
      <w:pgSz w:w="12240" w:h="15840" w:code="1"/>
      <w:pgMar w:top="1440" w:right="1440" w:bottom="1440" w:left="1440" w:header="792" w:footer="792" w:gutter="0"/>
      <w:pgNumType w:start="1"/>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795E" w14:textId="77777777" w:rsidR="00E1181F" w:rsidRDefault="00E1181F">
      <w:r>
        <w:separator/>
      </w:r>
    </w:p>
  </w:endnote>
  <w:endnote w:type="continuationSeparator" w:id="0">
    <w:p w14:paraId="1F9C5EF5" w14:textId="77777777" w:rsidR="00E1181F" w:rsidRDefault="00E1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7248"/>
      <w:docPartObj>
        <w:docPartGallery w:val="Page Numbers (Bottom of Page)"/>
        <w:docPartUnique/>
      </w:docPartObj>
    </w:sdtPr>
    <w:sdtContent>
      <w:sdt>
        <w:sdtPr>
          <w:id w:val="86847247"/>
          <w:docPartObj>
            <w:docPartGallery w:val="Page Numbers (Top of Page)"/>
            <w:docPartUnique/>
          </w:docPartObj>
        </w:sdtPr>
        <w:sdtContent>
          <w:p w14:paraId="5CEC9F13" w14:textId="77777777" w:rsidR="00AA7E3D" w:rsidRDefault="00AA7E3D">
            <w:pPr>
              <w:pStyle w:val="Footer"/>
              <w:jc w:val="center"/>
            </w:pPr>
            <w:r w:rsidRPr="00AA7E3D">
              <w:rPr>
                <w:b/>
              </w:rPr>
              <w:t xml:space="preserve">Page </w:t>
            </w:r>
            <w:r>
              <w:rPr>
                <w:b/>
                <w:szCs w:val="24"/>
              </w:rPr>
              <w:t>4 of 5</w:t>
            </w:r>
          </w:p>
        </w:sdtContent>
      </w:sdt>
    </w:sdtContent>
  </w:sdt>
  <w:p w14:paraId="7C9F743D" w14:textId="77777777" w:rsidR="00AA7E3D" w:rsidRPr="00AA7E3D" w:rsidRDefault="00AA7E3D" w:rsidP="00AA7E3D">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7064"/>
      <w:docPartObj>
        <w:docPartGallery w:val="Page Numbers (Bottom of Page)"/>
        <w:docPartUnique/>
      </w:docPartObj>
    </w:sdtPr>
    <w:sdtContent>
      <w:sdt>
        <w:sdtPr>
          <w:id w:val="565050477"/>
          <w:docPartObj>
            <w:docPartGallery w:val="Page Numbers (Top of Page)"/>
            <w:docPartUnique/>
          </w:docPartObj>
        </w:sdtPr>
        <w:sdtContent>
          <w:p w14:paraId="5A36FF64" w14:textId="77777777" w:rsidR="00DA13FF" w:rsidRDefault="00DA13FF">
            <w:pPr>
              <w:pStyle w:val="Footer"/>
              <w:jc w:val="center"/>
            </w:pPr>
            <w:r w:rsidRPr="00AA7E3D">
              <w:rPr>
                <w:b/>
              </w:rPr>
              <w:t xml:space="preserve">Page </w:t>
            </w:r>
            <w:r w:rsidR="00C95694" w:rsidRPr="00AA7E3D">
              <w:rPr>
                <w:b/>
                <w:szCs w:val="24"/>
              </w:rPr>
              <w:fldChar w:fldCharType="begin"/>
            </w:r>
            <w:r w:rsidRPr="00AA7E3D">
              <w:rPr>
                <w:b/>
              </w:rPr>
              <w:instrText xml:space="preserve"> PAGE </w:instrText>
            </w:r>
            <w:r w:rsidR="00C95694" w:rsidRPr="00AA7E3D">
              <w:rPr>
                <w:b/>
                <w:szCs w:val="24"/>
              </w:rPr>
              <w:fldChar w:fldCharType="separate"/>
            </w:r>
            <w:r w:rsidR="00BB4FAA">
              <w:rPr>
                <w:b/>
                <w:noProof/>
              </w:rPr>
              <w:t>1</w:t>
            </w:r>
            <w:r w:rsidR="00C95694" w:rsidRPr="00AA7E3D">
              <w:rPr>
                <w:b/>
                <w:szCs w:val="24"/>
              </w:rPr>
              <w:fldChar w:fldCharType="end"/>
            </w:r>
            <w:r w:rsidRPr="00AA7E3D">
              <w:rPr>
                <w:b/>
              </w:rPr>
              <w:t xml:space="preserve"> of </w:t>
            </w:r>
            <w:r w:rsidR="00AA7E3D">
              <w:rPr>
                <w:b/>
                <w:szCs w:val="24"/>
              </w:rPr>
              <w:t>5</w:t>
            </w:r>
          </w:p>
        </w:sdtContent>
      </w:sdt>
    </w:sdtContent>
  </w:sdt>
  <w:p w14:paraId="0AF07400" w14:textId="77777777" w:rsidR="00783102" w:rsidRDefault="00783102" w:rsidP="00F8796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7B6B" w14:textId="77777777" w:rsidR="00DA13FF" w:rsidRPr="00AA7E3D" w:rsidRDefault="00AA7E3D">
    <w:pPr>
      <w:pStyle w:val="Footer"/>
      <w:jc w:val="center"/>
      <w:rPr>
        <w:b/>
      </w:rPr>
    </w:pPr>
    <w:r w:rsidRPr="00AA7E3D">
      <w:rPr>
        <w:b/>
      </w:rPr>
      <w:t>Page 3 of 5</w:t>
    </w:r>
  </w:p>
  <w:p w14:paraId="59A48D23" w14:textId="77777777" w:rsidR="00783102" w:rsidRDefault="00783102" w:rsidP="00885E7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86847087"/>
      <w:docPartObj>
        <w:docPartGallery w:val="Page Numbers (Bottom of Page)"/>
        <w:docPartUnique/>
      </w:docPartObj>
    </w:sdtPr>
    <w:sdtContent>
      <w:sdt>
        <w:sdtPr>
          <w:rPr>
            <w:b/>
          </w:rPr>
          <w:id w:val="86847088"/>
          <w:docPartObj>
            <w:docPartGallery w:val="Page Numbers (Top of Page)"/>
            <w:docPartUnique/>
          </w:docPartObj>
        </w:sdtPr>
        <w:sdtContent>
          <w:p w14:paraId="35A11771" w14:textId="77777777" w:rsidR="007A471A" w:rsidRPr="00AA7E3D" w:rsidRDefault="007A471A">
            <w:pPr>
              <w:pStyle w:val="Footer"/>
              <w:jc w:val="center"/>
              <w:rPr>
                <w:b/>
              </w:rPr>
            </w:pPr>
            <w:r w:rsidRPr="00AA7E3D">
              <w:rPr>
                <w:b/>
              </w:rPr>
              <w:t xml:space="preserve">Page </w:t>
            </w:r>
            <w:r w:rsidRPr="00AA7E3D">
              <w:rPr>
                <w:b/>
                <w:szCs w:val="24"/>
              </w:rPr>
              <w:t>2</w:t>
            </w:r>
            <w:r w:rsidRPr="00AA7E3D">
              <w:rPr>
                <w:b/>
              </w:rPr>
              <w:t xml:space="preserve"> of </w:t>
            </w:r>
            <w:r w:rsidR="00AA7E3D">
              <w:rPr>
                <w:b/>
                <w:szCs w:val="24"/>
              </w:rPr>
              <w:t>5</w:t>
            </w:r>
          </w:p>
        </w:sdtContent>
      </w:sdt>
    </w:sdtContent>
  </w:sdt>
  <w:p w14:paraId="000D27CA" w14:textId="77777777" w:rsidR="007A471A" w:rsidRDefault="007A471A" w:rsidP="00F8796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86847165"/>
      <w:docPartObj>
        <w:docPartGallery w:val="Page Numbers (Bottom of Page)"/>
        <w:docPartUnique/>
      </w:docPartObj>
    </w:sdtPr>
    <w:sdtContent>
      <w:sdt>
        <w:sdtPr>
          <w:rPr>
            <w:b/>
          </w:rPr>
          <w:id w:val="86847166"/>
          <w:docPartObj>
            <w:docPartGallery w:val="Page Numbers (Top of Page)"/>
            <w:docPartUnique/>
          </w:docPartObj>
        </w:sdtPr>
        <w:sdtContent>
          <w:p w14:paraId="350E9135" w14:textId="77777777" w:rsidR="00AA7E3D" w:rsidRPr="00AA7E3D" w:rsidRDefault="00AA7E3D">
            <w:pPr>
              <w:pStyle w:val="Footer"/>
              <w:jc w:val="center"/>
              <w:rPr>
                <w:b/>
              </w:rPr>
            </w:pPr>
            <w:r w:rsidRPr="00AA7E3D">
              <w:rPr>
                <w:b/>
              </w:rPr>
              <w:t xml:space="preserve">Page </w:t>
            </w:r>
            <w:r>
              <w:rPr>
                <w:b/>
              </w:rPr>
              <w:t>5</w:t>
            </w:r>
            <w:r w:rsidRPr="00AA7E3D">
              <w:rPr>
                <w:b/>
              </w:rPr>
              <w:t xml:space="preserve"> of </w:t>
            </w:r>
            <w:r>
              <w:rPr>
                <w:b/>
                <w:szCs w:val="24"/>
              </w:rPr>
              <w:t>5</w:t>
            </w:r>
          </w:p>
        </w:sdtContent>
      </w:sdt>
    </w:sdtContent>
  </w:sdt>
  <w:p w14:paraId="0AE56742" w14:textId="77777777" w:rsidR="00AA7E3D" w:rsidRDefault="00AA7E3D" w:rsidP="00F879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49F4" w14:textId="77777777" w:rsidR="00E1181F" w:rsidRDefault="00E1181F">
      <w:r>
        <w:separator/>
      </w:r>
    </w:p>
  </w:footnote>
  <w:footnote w:type="continuationSeparator" w:id="0">
    <w:p w14:paraId="056440E2" w14:textId="77777777" w:rsidR="00E1181F" w:rsidRDefault="00E11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DFE6" w14:textId="77777777" w:rsidR="008E52F1" w:rsidRDefault="00000000" w:rsidP="008E52F1">
    <w:pPr>
      <w:pStyle w:val="Header"/>
    </w:pPr>
    <w:fldSimple w:instr=" DOCPROPERTY  &quot;Document number&quot;  \* MERGEFORMAT ">
      <w:r w:rsidR="007C33DE">
        <w:t>Version 0001</w:t>
      </w:r>
    </w:fldSimple>
  </w:p>
  <w:p w14:paraId="318850B9" w14:textId="77777777" w:rsidR="008E52F1" w:rsidRDefault="008E5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1C88" w14:textId="77777777" w:rsidR="00885E7E" w:rsidRDefault="00000000">
    <w:pPr>
      <w:pStyle w:val="Header"/>
    </w:pPr>
    <w:fldSimple w:instr=" DOCPROPERTY  &quot;Document number&quot;  \* MERGEFORMAT ">
      <w:r w:rsidR="007C33DE">
        <w:t>Version 0001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E42D" w14:textId="77777777" w:rsidR="00885E7E" w:rsidRDefault="00000000">
    <w:pPr>
      <w:pStyle w:val="Header"/>
    </w:pPr>
    <w:fldSimple w:instr=" DOCPROPERTY  &quot;Document number&quot;  \* MERGEFORMAT ">
      <w:r w:rsidR="007C33DE">
        <w:t>Version 0001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BE6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9A5AFFFC"/>
    <w:lvl w:ilvl="0">
      <w:start w:val="1"/>
      <w:numFmt w:val="decimal"/>
      <w:pStyle w:val="Heading1"/>
      <w:lvlText w:val="%1."/>
      <w:legacy w:legacy="1" w:legacySpace="0" w:legacyIndent="432"/>
      <w:lvlJc w:val="left"/>
      <w:pPr>
        <w:ind w:left="432" w:hanging="432"/>
      </w:pPr>
    </w:lvl>
    <w:lvl w:ilvl="1">
      <w:start w:val="1"/>
      <w:numFmt w:val="decimal"/>
      <w:pStyle w:val="Heading2"/>
      <w:lvlText w:val="%1.%2"/>
      <w:legacy w:legacy="1" w:legacySpace="0" w:legacyIndent="576"/>
      <w:lvlJc w:val="left"/>
      <w:pPr>
        <w:ind w:left="1008" w:hanging="576"/>
      </w:pPr>
      <w:rPr>
        <w:b w:val="0"/>
      </w:rPr>
    </w:lvl>
    <w:lvl w:ilvl="2">
      <w:start w:val="1"/>
      <w:numFmt w:val="lowerLetter"/>
      <w:pStyle w:val="Heading3"/>
      <w:lvlText w:val="(%3)"/>
      <w:legacy w:legacy="1" w:legacySpace="0" w:legacyIndent="432"/>
      <w:lvlJc w:val="left"/>
      <w:pPr>
        <w:ind w:left="1440" w:hanging="432"/>
      </w:pPr>
    </w:lvl>
    <w:lvl w:ilvl="3">
      <w:start w:val="1"/>
      <w:numFmt w:val="lowerRoman"/>
      <w:pStyle w:val="Heading4"/>
      <w:lvlText w:val="(%4)"/>
      <w:legacy w:legacy="1" w:legacySpace="0" w:legacyIndent="432"/>
      <w:lvlJc w:val="left"/>
      <w:pPr>
        <w:ind w:left="1872" w:hanging="432"/>
      </w:pPr>
    </w:lvl>
    <w:lvl w:ilvl="4">
      <w:start w:val="1"/>
      <w:numFmt w:val="upperLetter"/>
      <w:pStyle w:val="Heading5"/>
      <w:lvlText w:val="(%5)"/>
      <w:legacy w:legacy="1" w:legacySpace="0" w:legacyIndent="432"/>
      <w:lvlJc w:val="left"/>
      <w:pPr>
        <w:ind w:left="2304" w:hanging="432"/>
      </w:pPr>
    </w:lvl>
    <w:lvl w:ilvl="5">
      <w:start w:val="1"/>
      <w:numFmt w:val="decimal"/>
      <w:pStyle w:val="Heading6"/>
      <w:lvlText w:val="(%6)"/>
      <w:legacy w:legacy="1" w:legacySpace="0" w:legacyIndent="432"/>
      <w:lvlJc w:val="left"/>
      <w:pPr>
        <w:ind w:left="2736" w:hanging="432"/>
      </w:pPr>
    </w:lvl>
    <w:lvl w:ilvl="6">
      <w:start w:val="1"/>
      <w:numFmt w:val="decimal"/>
      <w:pStyle w:val="Heading7"/>
      <w:lvlText w:val="(%6)%7."/>
      <w:legacy w:legacy="1" w:legacySpace="0" w:legacyIndent="720"/>
      <w:lvlJc w:val="left"/>
      <w:pPr>
        <w:ind w:left="3456" w:hanging="720"/>
      </w:pPr>
    </w:lvl>
    <w:lvl w:ilvl="7">
      <w:start w:val="1"/>
      <w:numFmt w:val="decimal"/>
      <w:pStyle w:val="Heading8"/>
      <w:lvlText w:val="(%6)%7.%8."/>
      <w:legacy w:legacy="1" w:legacySpace="0" w:legacyIndent="720"/>
      <w:lvlJc w:val="left"/>
      <w:pPr>
        <w:ind w:left="4176" w:hanging="720"/>
      </w:pPr>
    </w:lvl>
    <w:lvl w:ilvl="8">
      <w:start w:val="1"/>
      <w:numFmt w:val="decimal"/>
      <w:pStyle w:val="Heading9"/>
      <w:lvlText w:val="(%6)%7.%8.%9."/>
      <w:legacy w:legacy="1" w:legacySpace="0" w:legacyIndent="720"/>
      <w:lvlJc w:val="left"/>
      <w:pPr>
        <w:ind w:left="4896" w:hanging="720"/>
      </w:pPr>
    </w:lvl>
  </w:abstractNum>
  <w:abstractNum w:abstractNumId="2" w15:restartNumberingAfterBreak="0">
    <w:nsid w:val="0C7B0BA9"/>
    <w:multiLevelType w:val="multilevel"/>
    <w:tmpl w:val="E56E647E"/>
    <w:lvl w:ilvl="0">
      <w:start w:val="1"/>
      <w:numFmt w:val="decimal"/>
      <w:lvlText w:val="%1.0"/>
      <w:lvlJc w:val="left"/>
      <w:pPr>
        <w:tabs>
          <w:tab w:val="num" w:pos="1080"/>
        </w:tabs>
        <w:ind w:left="1080" w:hanging="1080"/>
      </w:pPr>
      <w:rPr>
        <w:rFonts w:hint="default"/>
        <w:b w:val="0"/>
      </w:rPr>
    </w:lvl>
    <w:lvl w:ilvl="1">
      <w:start w:val="1"/>
      <w:numFmt w:val="decimal"/>
      <w:lvlText w:val="%1.%2"/>
      <w:lvlJc w:val="left"/>
      <w:pPr>
        <w:tabs>
          <w:tab w:val="num" w:pos="1800"/>
        </w:tabs>
        <w:ind w:left="1800" w:hanging="1080"/>
      </w:pPr>
      <w:rPr>
        <w:rFonts w:hint="default"/>
        <w:b w:val="0"/>
      </w:rPr>
    </w:lvl>
    <w:lvl w:ilvl="2">
      <w:start w:val="1"/>
      <w:numFmt w:val="decimal"/>
      <w:lvlText w:val="%1.%2.%3"/>
      <w:lvlJc w:val="left"/>
      <w:pPr>
        <w:tabs>
          <w:tab w:val="num" w:pos="2520"/>
        </w:tabs>
        <w:ind w:left="2520" w:hanging="108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15:restartNumberingAfterBreak="0">
    <w:nsid w:val="32800D46"/>
    <w:multiLevelType w:val="hybridMultilevel"/>
    <w:tmpl w:val="F0EE74A6"/>
    <w:lvl w:ilvl="0" w:tplc="94C82AAA">
      <w:start w:val="1"/>
      <w:numFmt w:val="lowerLetter"/>
      <w:lvlText w:val="(%1)"/>
      <w:lvlJc w:val="left"/>
      <w:pPr>
        <w:tabs>
          <w:tab w:val="num" w:pos="720"/>
        </w:tabs>
        <w:ind w:left="720" w:hanging="360"/>
      </w:pPr>
      <w:rPr>
        <w:rFonts w:hint="default"/>
      </w:rPr>
    </w:lvl>
    <w:lvl w:ilvl="1" w:tplc="AAC6DDC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3157101">
    <w:abstractNumId w:val="1"/>
  </w:num>
  <w:num w:numId="2" w16cid:durableId="1175338152">
    <w:abstractNumId w:val="2"/>
  </w:num>
  <w:num w:numId="3" w16cid:durableId="446893823">
    <w:abstractNumId w:val="1"/>
  </w:num>
  <w:num w:numId="4" w16cid:durableId="1278753275">
    <w:abstractNumId w:val="1"/>
  </w:num>
  <w:num w:numId="5" w16cid:durableId="979774040">
    <w:abstractNumId w:val="1"/>
  </w:num>
  <w:num w:numId="6" w16cid:durableId="418252675">
    <w:abstractNumId w:val="1"/>
  </w:num>
  <w:num w:numId="7" w16cid:durableId="164441326">
    <w:abstractNumId w:val="1"/>
  </w:num>
  <w:num w:numId="8" w16cid:durableId="135495139">
    <w:abstractNumId w:val="1"/>
  </w:num>
  <w:num w:numId="9" w16cid:durableId="1161888265">
    <w:abstractNumId w:val="1"/>
  </w:num>
  <w:num w:numId="10" w16cid:durableId="624698035">
    <w:abstractNumId w:val="1"/>
  </w:num>
  <w:num w:numId="11" w16cid:durableId="561327745">
    <w:abstractNumId w:val="1"/>
  </w:num>
  <w:num w:numId="12" w16cid:durableId="1261182023">
    <w:abstractNumId w:val="1"/>
  </w:num>
  <w:num w:numId="13" w16cid:durableId="1848010424">
    <w:abstractNumId w:val="1"/>
  </w:num>
  <w:num w:numId="14" w16cid:durableId="858198798">
    <w:abstractNumId w:val="1"/>
  </w:num>
  <w:num w:numId="15" w16cid:durableId="326248483">
    <w:abstractNumId w:val="1"/>
  </w:num>
  <w:num w:numId="16" w16cid:durableId="554054">
    <w:abstractNumId w:val="1"/>
  </w:num>
  <w:num w:numId="17" w16cid:durableId="432747712">
    <w:abstractNumId w:val="1"/>
  </w:num>
  <w:num w:numId="18" w16cid:durableId="908734469">
    <w:abstractNumId w:val="1"/>
  </w:num>
  <w:num w:numId="19" w16cid:durableId="1892379415">
    <w:abstractNumId w:val="1"/>
  </w:num>
  <w:num w:numId="20" w16cid:durableId="1746028409">
    <w:abstractNumId w:val="1"/>
  </w:num>
  <w:num w:numId="21" w16cid:durableId="1502547714">
    <w:abstractNumId w:val="1"/>
  </w:num>
  <w:num w:numId="22" w16cid:durableId="1987542656">
    <w:abstractNumId w:val="1"/>
  </w:num>
  <w:num w:numId="23" w16cid:durableId="218637803">
    <w:abstractNumId w:val="1"/>
  </w:num>
  <w:num w:numId="24" w16cid:durableId="1126847126">
    <w:abstractNumId w:val="1"/>
  </w:num>
  <w:num w:numId="25" w16cid:durableId="330832930">
    <w:abstractNumId w:val="1"/>
  </w:num>
  <w:num w:numId="26" w16cid:durableId="1753044568">
    <w:abstractNumId w:val="1"/>
  </w:num>
  <w:num w:numId="27" w16cid:durableId="1782916750">
    <w:abstractNumId w:val="1"/>
  </w:num>
  <w:num w:numId="28" w16cid:durableId="433018884">
    <w:abstractNumId w:val="1"/>
  </w:num>
  <w:num w:numId="29" w16cid:durableId="1359282927">
    <w:abstractNumId w:val="1"/>
  </w:num>
  <w:num w:numId="30" w16cid:durableId="1800489784">
    <w:abstractNumId w:val="1"/>
  </w:num>
  <w:num w:numId="31" w16cid:durableId="1011296462">
    <w:abstractNumId w:val="1"/>
  </w:num>
  <w:num w:numId="32" w16cid:durableId="1496459260">
    <w:abstractNumId w:val="1"/>
  </w:num>
  <w:num w:numId="33" w16cid:durableId="1090782120">
    <w:abstractNumId w:val="1"/>
  </w:num>
  <w:num w:numId="34" w16cid:durableId="1812824020">
    <w:abstractNumId w:val="1"/>
  </w:num>
  <w:num w:numId="35" w16cid:durableId="992098076">
    <w:abstractNumId w:val="1"/>
  </w:num>
  <w:num w:numId="36" w16cid:durableId="2010980866">
    <w:abstractNumId w:val="1"/>
  </w:num>
  <w:num w:numId="37" w16cid:durableId="1894611061">
    <w:abstractNumId w:val="1"/>
  </w:num>
  <w:num w:numId="38" w16cid:durableId="2105031023">
    <w:abstractNumId w:val="3"/>
  </w:num>
  <w:num w:numId="39" w16cid:durableId="1393388095">
    <w:abstractNumId w:val="1"/>
  </w:num>
  <w:num w:numId="40" w16cid:durableId="1411081096">
    <w:abstractNumId w:val="1"/>
  </w:num>
  <w:num w:numId="41" w16cid:durableId="20306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432"/>
  <w:doNotHyphenateCaps/>
  <w:evenAndOddHeaders/>
  <w:drawingGridHorizontalSpacing w:val="12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rkCheckBox" w:val="FALSE"/>
    <w:docVar w:name="ShowPrintedCheckBox" w:val="TRUE"/>
    <w:docVar w:name="ShowScreenCheckBox" w:val="TRUE"/>
  </w:docVars>
  <w:rsids>
    <w:rsidRoot w:val="007C33DE"/>
    <w:rsid w:val="00000D21"/>
    <w:rsid w:val="00001620"/>
    <w:rsid w:val="000270B2"/>
    <w:rsid w:val="0006022B"/>
    <w:rsid w:val="00065C46"/>
    <w:rsid w:val="00072011"/>
    <w:rsid w:val="00073BCC"/>
    <w:rsid w:val="000746A8"/>
    <w:rsid w:val="00091E38"/>
    <w:rsid w:val="00094780"/>
    <w:rsid w:val="000B5A97"/>
    <w:rsid w:val="000B65FD"/>
    <w:rsid w:val="000C392B"/>
    <w:rsid w:val="000D79D6"/>
    <w:rsid w:val="000E36B3"/>
    <w:rsid w:val="000E5A7B"/>
    <w:rsid w:val="000F2176"/>
    <w:rsid w:val="00113554"/>
    <w:rsid w:val="00135E19"/>
    <w:rsid w:val="00162969"/>
    <w:rsid w:val="001655A5"/>
    <w:rsid w:val="001714D8"/>
    <w:rsid w:val="00173C6F"/>
    <w:rsid w:val="00185CDA"/>
    <w:rsid w:val="001C00E2"/>
    <w:rsid w:val="001C057C"/>
    <w:rsid w:val="001C07E1"/>
    <w:rsid w:val="001C4231"/>
    <w:rsid w:val="001C4EEB"/>
    <w:rsid w:val="001D1A11"/>
    <w:rsid w:val="001E6485"/>
    <w:rsid w:val="001E6815"/>
    <w:rsid w:val="001E6C2D"/>
    <w:rsid w:val="001F3E4D"/>
    <w:rsid w:val="001F5FD7"/>
    <w:rsid w:val="001F663A"/>
    <w:rsid w:val="0020593C"/>
    <w:rsid w:val="00232917"/>
    <w:rsid w:val="00235C17"/>
    <w:rsid w:val="00277643"/>
    <w:rsid w:val="0028643B"/>
    <w:rsid w:val="002915A5"/>
    <w:rsid w:val="002C084B"/>
    <w:rsid w:val="002D1B74"/>
    <w:rsid w:val="002D6195"/>
    <w:rsid w:val="002E2229"/>
    <w:rsid w:val="002E5CAF"/>
    <w:rsid w:val="002F2EBF"/>
    <w:rsid w:val="002F417E"/>
    <w:rsid w:val="00313734"/>
    <w:rsid w:val="0032712F"/>
    <w:rsid w:val="00336749"/>
    <w:rsid w:val="0034423A"/>
    <w:rsid w:val="00387509"/>
    <w:rsid w:val="00397086"/>
    <w:rsid w:val="003A2008"/>
    <w:rsid w:val="003A5EC8"/>
    <w:rsid w:val="003B332D"/>
    <w:rsid w:val="003B6157"/>
    <w:rsid w:val="003C13DE"/>
    <w:rsid w:val="003C5C90"/>
    <w:rsid w:val="003D180E"/>
    <w:rsid w:val="003D2B7C"/>
    <w:rsid w:val="003E0171"/>
    <w:rsid w:val="003E2A27"/>
    <w:rsid w:val="003E5084"/>
    <w:rsid w:val="003F0803"/>
    <w:rsid w:val="003F4B64"/>
    <w:rsid w:val="004020AA"/>
    <w:rsid w:val="00424EA7"/>
    <w:rsid w:val="00433F22"/>
    <w:rsid w:val="00435BDC"/>
    <w:rsid w:val="00437A01"/>
    <w:rsid w:val="004405C8"/>
    <w:rsid w:val="0044360C"/>
    <w:rsid w:val="00450EB3"/>
    <w:rsid w:val="004523D1"/>
    <w:rsid w:val="00465768"/>
    <w:rsid w:val="00465B72"/>
    <w:rsid w:val="00470EA2"/>
    <w:rsid w:val="00495476"/>
    <w:rsid w:val="0049700F"/>
    <w:rsid w:val="004A0E99"/>
    <w:rsid w:val="004A15AE"/>
    <w:rsid w:val="004A3594"/>
    <w:rsid w:val="004A7C5B"/>
    <w:rsid w:val="004B4516"/>
    <w:rsid w:val="004C7824"/>
    <w:rsid w:val="004D3705"/>
    <w:rsid w:val="004E3CFA"/>
    <w:rsid w:val="004E428B"/>
    <w:rsid w:val="004E5990"/>
    <w:rsid w:val="004E6756"/>
    <w:rsid w:val="004E694A"/>
    <w:rsid w:val="004F0E92"/>
    <w:rsid w:val="004F2C28"/>
    <w:rsid w:val="004F38AD"/>
    <w:rsid w:val="004F51AC"/>
    <w:rsid w:val="004F532D"/>
    <w:rsid w:val="004F6286"/>
    <w:rsid w:val="00551EED"/>
    <w:rsid w:val="00562987"/>
    <w:rsid w:val="00575CB8"/>
    <w:rsid w:val="00585305"/>
    <w:rsid w:val="00590C79"/>
    <w:rsid w:val="005B6298"/>
    <w:rsid w:val="005C7F25"/>
    <w:rsid w:val="005D6F13"/>
    <w:rsid w:val="005E3CA2"/>
    <w:rsid w:val="005F29CE"/>
    <w:rsid w:val="00602960"/>
    <w:rsid w:val="006149FD"/>
    <w:rsid w:val="00624CE7"/>
    <w:rsid w:val="00645AD5"/>
    <w:rsid w:val="00651F9E"/>
    <w:rsid w:val="006564AD"/>
    <w:rsid w:val="006600E6"/>
    <w:rsid w:val="0066089C"/>
    <w:rsid w:val="00666259"/>
    <w:rsid w:val="00675B1D"/>
    <w:rsid w:val="006A1EAF"/>
    <w:rsid w:val="006B0965"/>
    <w:rsid w:val="006C1EA9"/>
    <w:rsid w:val="006D3BC6"/>
    <w:rsid w:val="006D76D7"/>
    <w:rsid w:val="00702507"/>
    <w:rsid w:val="007116A6"/>
    <w:rsid w:val="007135C7"/>
    <w:rsid w:val="007261DD"/>
    <w:rsid w:val="00735530"/>
    <w:rsid w:val="00750264"/>
    <w:rsid w:val="007534D5"/>
    <w:rsid w:val="007543FA"/>
    <w:rsid w:val="00755892"/>
    <w:rsid w:val="00771D44"/>
    <w:rsid w:val="00780A88"/>
    <w:rsid w:val="00781000"/>
    <w:rsid w:val="00783102"/>
    <w:rsid w:val="007A1470"/>
    <w:rsid w:val="007A471A"/>
    <w:rsid w:val="007C02C5"/>
    <w:rsid w:val="007C33DE"/>
    <w:rsid w:val="007D3000"/>
    <w:rsid w:val="007E0A2C"/>
    <w:rsid w:val="007F60C8"/>
    <w:rsid w:val="00810220"/>
    <w:rsid w:val="0081205D"/>
    <w:rsid w:val="00822B61"/>
    <w:rsid w:val="00825477"/>
    <w:rsid w:val="00832DFA"/>
    <w:rsid w:val="00845561"/>
    <w:rsid w:val="008542A9"/>
    <w:rsid w:val="008564D6"/>
    <w:rsid w:val="00862EC0"/>
    <w:rsid w:val="0086336E"/>
    <w:rsid w:val="008743A9"/>
    <w:rsid w:val="00885E7E"/>
    <w:rsid w:val="008878B2"/>
    <w:rsid w:val="00891FAC"/>
    <w:rsid w:val="00894C95"/>
    <w:rsid w:val="008956F3"/>
    <w:rsid w:val="0089647A"/>
    <w:rsid w:val="00896BD2"/>
    <w:rsid w:val="008A095A"/>
    <w:rsid w:val="008A42D9"/>
    <w:rsid w:val="008A60F6"/>
    <w:rsid w:val="008A75DB"/>
    <w:rsid w:val="008C4E3D"/>
    <w:rsid w:val="008D141A"/>
    <w:rsid w:val="008E52F1"/>
    <w:rsid w:val="008F2AD2"/>
    <w:rsid w:val="00904B37"/>
    <w:rsid w:val="00931AA7"/>
    <w:rsid w:val="0093594D"/>
    <w:rsid w:val="00961519"/>
    <w:rsid w:val="009714AB"/>
    <w:rsid w:val="00972466"/>
    <w:rsid w:val="009833B6"/>
    <w:rsid w:val="009839CE"/>
    <w:rsid w:val="00996E31"/>
    <w:rsid w:val="009A3D20"/>
    <w:rsid w:val="009A6A27"/>
    <w:rsid w:val="009C2BE8"/>
    <w:rsid w:val="009C4BFC"/>
    <w:rsid w:val="009D0809"/>
    <w:rsid w:val="009D393B"/>
    <w:rsid w:val="009D6B6F"/>
    <w:rsid w:val="009F5125"/>
    <w:rsid w:val="00A01BD2"/>
    <w:rsid w:val="00A02DD3"/>
    <w:rsid w:val="00A161C6"/>
    <w:rsid w:val="00A2583D"/>
    <w:rsid w:val="00A545F4"/>
    <w:rsid w:val="00A57F55"/>
    <w:rsid w:val="00A631AD"/>
    <w:rsid w:val="00A71D71"/>
    <w:rsid w:val="00A86CD9"/>
    <w:rsid w:val="00A877C3"/>
    <w:rsid w:val="00A97F39"/>
    <w:rsid w:val="00AA3E33"/>
    <w:rsid w:val="00AA7E3D"/>
    <w:rsid w:val="00AB17E8"/>
    <w:rsid w:val="00AB33B2"/>
    <w:rsid w:val="00AD7F5A"/>
    <w:rsid w:val="00AE1BAD"/>
    <w:rsid w:val="00AF09C7"/>
    <w:rsid w:val="00B11040"/>
    <w:rsid w:val="00B33B2A"/>
    <w:rsid w:val="00B33E0F"/>
    <w:rsid w:val="00B36932"/>
    <w:rsid w:val="00B37DF1"/>
    <w:rsid w:val="00B408F0"/>
    <w:rsid w:val="00B44612"/>
    <w:rsid w:val="00B51B06"/>
    <w:rsid w:val="00B66680"/>
    <w:rsid w:val="00B75874"/>
    <w:rsid w:val="00B77339"/>
    <w:rsid w:val="00B804B3"/>
    <w:rsid w:val="00B8072F"/>
    <w:rsid w:val="00BA7A91"/>
    <w:rsid w:val="00BB2571"/>
    <w:rsid w:val="00BB4FAA"/>
    <w:rsid w:val="00BC467D"/>
    <w:rsid w:val="00BC756B"/>
    <w:rsid w:val="00BD1D7E"/>
    <w:rsid w:val="00BE6581"/>
    <w:rsid w:val="00C01DF7"/>
    <w:rsid w:val="00C57D4E"/>
    <w:rsid w:val="00C6678E"/>
    <w:rsid w:val="00C809B3"/>
    <w:rsid w:val="00C814BB"/>
    <w:rsid w:val="00C85114"/>
    <w:rsid w:val="00C919FC"/>
    <w:rsid w:val="00C95694"/>
    <w:rsid w:val="00CB4D0D"/>
    <w:rsid w:val="00CB7986"/>
    <w:rsid w:val="00CC77EC"/>
    <w:rsid w:val="00CE74BC"/>
    <w:rsid w:val="00CF5ADF"/>
    <w:rsid w:val="00CF644A"/>
    <w:rsid w:val="00CF7E58"/>
    <w:rsid w:val="00D114CB"/>
    <w:rsid w:val="00D14356"/>
    <w:rsid w:val="00D2164F"/>
    <w:rsid w:val="00D26B2E"/>
    <w:rsid w:val="00D32A44"/>
    <w:rsid w:val="00D3313C"/>
    <w:rsid w:val="00D34B46"/>
    <w:rsid w:val="00D42CC6"/>
    <w:rsid w:val="00D539A7"/>
    <w:rsid w:val="00D550A5"/>
    <w:rsid w:val="00D56B4C"/>
    <w:rsid w:val="00D60722"/>
    <w:rsid w:val="00D60DEC"/>
    <w:rsid w:val="00D66185"/>
    <w:rsid w:val="00D80447"/>
    <w:rsid w:val="00D82222"/>
    <w:rsid w:val="00D87683"/>
    <w:rsid w:val="00DA13FF"/>
    <w:rsid w:val="00DC2C9D"/>
    <w:rsid w:val="00DD1C4D"/>
    <w:rsid w:val="00DD3F46"/>
    <w:rsid w:val="00DE0361"/>
    <w:rsid w:val="00DE399E"/>
    <w:rsid w:val="00DF519F"/>
    <w:rsid w:val="00DF5B4B"/>
    <w:rsid w:val="00E02087"/>
    <w:rsid w:val="00E024F5"/>
    <w:rsid w:val="00E1181F"/>
    <w:rsid w:val="00E154C2"/>
    <w:rsid w:val="00E15E07"/>
    <w:rsid w:val="00E35509"/>
    <w:rsid w:val="00E50EB3"/>
    <w:rsid w:val="00E653E8"/>
    <w:rsid w:val="00E7111E"/>
    <w:rsid w:val="00E7261E"/>
    <w:rsid w:val="00E841B1"/>
    <w:rsid w:val="00E91984"/>
    <w:rsid w:val="00EB4CF9"/>
    <w:rsid w:val="00EC7372"/>
    <w:rsid w:val="00ED1D82"/>
    <w:rsid w:val="00ED770C"/>
    <w:rsid w:val="00EE7044"/>
    <w:rsid w:val="00EF437E"/>
    <w:rsid w:val="00EF7ED2"/>
    <w:rsid w:val="00F0202B"/>
    <w:rsid w:val="00F143F8"/>
    <w:rsid w:val="00F20376"/>
    <w:rsid w:val="00F24714"/>
    <w:rsid w:val="00F24ECA"/>
    <w:rsid w:val="00F255CA"/>
    <w:rsid w:val="00F4040D"/>
    <w:rsid w:val="00F40D60"/>
    <w:rsid w:val="00F41819"/>
    <w:rsid w:val="00F43027"/>
    <w:rsid w:val="00F645CF"/>
    <w:rsid w:val="00F710F4"/>
    <w:rsid w:val="00F747DE"/>
    <w:rsid w:val="00F87969"/>
    <w:rsid w:val="00FC4719"/>
    <w:rsid w:val="00FE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4DA0E"/>
  <w15:docId w15:val="{A36CCD1E-1959-443D-B69A-50A7D9FB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AF"/>
    <w:pPr>
      <w:widowControl w:val="0"/>
      <w:overflowPunct w:val="0"/>
      <w:autoSpaceDE w:val="0"/>
      <w:autoSpaceDN w:val="0"/>
      <w:adjustRightInd w:val="0"/>
      <w:spacing w:after="120"/>
      <w:jc w:val="both"/>
      <w:textAlignment w:val="baseline"/>
    </w:pPr>
    <w:rPr>
      <w:sz w:val="24"/>
    </w:rPr>
  </w:style>
  <w:style w:type="paragraph" w:styleId="Heading1">
    <w:name w:val="heading 1"/>
    <w:basedOn w:val="Normal"/>
    <w:next w:val="Normal"/>
    <w:qFormat/>
    <w:rsid w:val="006A1EAF"/>
    <w:pPr>
      <w:keepNext/>
      <w:numPr>
        <w:numId w:val="1"/>
      </w:numPr>
      <w:outlineLvl w:val="0"/>
    </w:pPr>
    <w:rPr>
      <w:b/>
      <w:caps/>
      <w:kern w:val="28"/>
    </w:rPr>
  </w:style>
  <w:style w:type="paragraph" w:styleId="Heading2">
    <w:name w:val="heading 2"/>
    <w:basedOn w:val="Normal"/>
    <w:qFormat/>
    <w:rsid w:val="006A1EAF"/>
    <w:pPr>
      <w:widowControl/>
      <w:numPr>
        <w:ilvl w:val="1"/>
        <w:numId w:val="1"/>
      </w:numPr>
      <w:outlineLvl w:val="1"/>
    </w:pPr>
  </w:style>
  <w:style w:type="paragraph" w:styleId="Heading3">
    <w:name w:val="heading 3"/>
    <w:basedOn w:val="Normal"/>
    <w:next w:val="ListNumber3"/>
    <w:qFormat/>
    <w:rsid w:val="006A1EAF"/>
    <w:pPr>
      <w:widowControl/>
      <w:numPr>
        <w:ilvl w:val="2"/>
        <w:numId w:val="1"/>
      </w:numPr>
      <w:outlineLvl w:val="2"/>
    </w:pPr>
  </w:style>
  <w:style w:type="paragraph" w:styleId="Heading4">
    <w:name w:val="heading 4"/>
    <w:basedOn w:val="Normal"/>
    <w:qFormat/>
    <w:rsid w:val="006A1EAF"/>
    <w:pPr>
      <w:keepNext/>
      <w:numPr>
        <w:ilvl w:val="3"/>
        <w:numId w:val="1"/>
      </w:numPr>
      <w:outlineLvl w:val="3"/>
    </w:pPr>
  </w:style>
  <w:style w:type="paragraph" w:styleId="Heading5">
    <w:name w:val="heading 5"/>
    <w:basedOn w:val="Normal"/>
    <w:qFormat/>
    <w:rsid w:val="006A1EAF"/>
    <w:pPr>
      <w:numPr>
        <w:ilvl w:val="4"/>
        <w:numId w:val="1"/>
      </w:numPr>
      <w:outlineLvl w:val="4"/>
    </w:pPr>
  </w:style>
  <w:style w:type="paragraph" w:styleId="Heading6">
    <w:name w:val="heading 6"/>
    <w:basedOn w:val="Normal"/>
    <w:next w:val="Normal"/>
    <w:qFormat/>
    <w:rsid w:val="006A1EAF"/>
    <w:pPr>
      <w:numPr>
        <w:ilvl w:val="5"/>
        <w:numId w:val="1"/>
      </w:numPr>
      <w:outlineLvl w:val="5"/>
    </w:pPr>
  </w:style>
  <w:style w:type="paragraph" w:styleId="Heading7">
    <w:name w:val="heading 7"/>
    <w:basedOn w:val="Normal"/>
    <w:next w:val="Normal"/>
    <w:qFormat/>
    <w:rsid w:val="006A1EAF"/>
    <w:pPr>
      <w:numPr>
        <w:ilvl w:val="6"/>
        <w:numId w:val="1"/>
      </w:numPr>
      <w:spacing w:before="240" w:after="60"/>
      <w:outlineLvl w:val="6"/>
    </w:pPr>
    <w:rPr>
      <w:rFonts w:ascii="Arial" w:hAnsi="Arial"/>
    </w:rPr>
  </w:style>
  <w:style w:type="paragraph" w:styleId="Heading8">
    <w:name w:val="heading 8"/>
    <w:basedOn w:val="Normal"/>
    <w:next w:val="Normal"/>
    <w:qFormat/>
    <w:rsid w:val="006A1EAF"/>
    <w:pPr>
      <w:numPr>
        <w:ilvl w:val="7"/>
        <w:numId w:val="1"/>
      </w:numPr>
      <w:spacing w:before="240" w:after="60"/>
      <w:outlineLvl w:val="7"/>
    </w:pPr>
    <w:rPr>
      <w:rFonts w:ascii="Arial" w:hAnsi="Arial"/>
      <w:i/>
    </w:rPr>
  </w:style>
  <w:style w:type="paragraph" w:styleId="Heading9">
    <w:name w:val="heading 9"/>
    <w:basedOn w:val="Normal"/>
    <w:next w:val="Normal"/>
    <w:qFormat/>
    <w:rsid w:val="006A1EA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rsid w:val="006A1EAF"/>
    <w:pPr>
      <w:ind w:left="1080" w:hanging="360"/>
    </w:pPr>
  </w:style>
  <w:style w:type="paragraph" w:customStyle="1" w:styleId="Level3">
    <w:name w:val="Level 3"/>
    <w:rsid w:val="006A1EAF"/>
    <w:pPr>
      <w:overflowPunct w:val="0"/>
      <w:autoSpaceDE w:val="0"/>
      <w:autoSpaceDN w:val="0"/>
      <w:adjustRightInd w:val="0"/>
      <w:spacing w:before="144" w:after="144"/>
      <w:ind w:firstLine="1368"/>
      <w:textAlignment w:val="baseline"/>
    </w:pPr>
    <w:rPr>
      <w:color w:val="000000"/>
      <w:sz w:val="24"/>
    </w:rPr>
  </w:style>
  <w:style w:type="paragraph" w:styleId="ListNumber2">
    <w:name w:val="List Number 2"/>
    <w:basedOn w:val="Normal"/>
    <w:rsid w:val="006A1EAF"/>
    <w:pPr>
      <w:ind w:left="720" w:hanging="360"/>
    </w:pPr>
  </w:style>
  <w:style w:type="paragraph" w:customStyle="1" w:styleId="Level5">
    <w:name w:val="Level 5"/>
    <w:rsid w:val="006A1EAF"/>
    <w:pPr>
      <w:overflowPunct w:val="0"/>
      <w:autoSpaceDE w:val="0"/>
      <w:autoSpaceDN w:val="0"/>
      <w:adjustRightInd w:val="0"/>
      <w:spacing w:before="144" w:after="144"/>
      <w:ind w:firstLine="2088"/>
      <w:textAlignment w:val="baseline"/>
    </w:pPr>
    <w:rPr>
      <w:color w:val="000000"/>
      <w:sz w:val="24"/>
    </w:rPr>
  </w:style>
  <w:style w:type="paragraph" w:styleId="BodyText">
    <w:name w:val="Body Text"/>
    <w:basedOn w:val="Normal"/>
    <w:rsid w:val="006A1EAF"/>
    <w:pPr>
      <w:widowControl/>
      <w:spacing w:after="0"/>
    </w:pPr>
    <w:rPr>
      <w:color w:val="000000"/>
    </w:rPr>
  </w:style>
  <w:style w:type="paragraph" w:customStyle="1" w:styleId="BodySingle">
    <w:name w:val="Body Single"/>
    <w:rsid w:val="006A1EAF"/>
    <w:pPr>
      <w:overflowPunct w:val="0"/>
      <w:autoSpaceDE w:val="0"/>
      <w:autoSpaceDN w:val="0"/>
      <w:adjustRightInd w:val="0"/>
      <w:spacing w:after="144"/>
      <w:ind w:firstLine="720"/>
      <w:textAlignment w:val="baseline"/>
    </w:pPr>
    <w:rPr>
      <w:color w:val="000000"/>
      <w:sz w:val="24"/>
    </w:rPr>
  </w:style>
  <w:style w:type="paragraph" w:customStyle="1" w:styleId="Level1">
    <w:name w:val="Level 1"/>
    <w:rsid w:val="006A1EAF"/>
    <w:pPr>
      <w:overflowPunct w:val="0"/>
      <w:autoSpaceDE w:val="0"/>
      <w:autoSpaceDN w:val="0"/>
      <w:adjustRightInd w:val="0"/>
      <w:spacing w:before="144" w:after="144"/>
      <w:ind w:left="576" w:hanging="576"/>
      <w:textAlignment w:val="baseline"/>
    </w:pPr>
    <w:rPr>
      <w:color w:val="000000"/>
      <w:sz w:val="24"/>
    </w:rPr>
  </w:style>
  <w:style w:type="paragraph" w:styleId="Footer">
    <w:name w:val="footer"/>
    <w:basedOn w:val="Normal"/>
    <w:link w:val="FooterChar"/>
    <w:uiPriority w:val="99"/>
    <w:rsid w:val="006A1EAF"/>
    <w:pPr>
      <w:tabs>
        <w:tab w:val="center" w:pos="4320"/>
        <w:tab w:val="right" w:pos="8640"/>
      </w:tabs>
    </w:pPr>
  </w:style>
  <w:style w:type="character" w:styleId="PageNumber">
    <w:name w:val="page number"/>
    <w:basedOn w:val="DefaultParagraphFont"/>
    <w:rsid w:val="006A1EAF"/>
  </w:style>
  <w:style w:type="character" w:styleId="CommentReference">
    <w:name w:val="annotation reference"/>
    <w:semiHidden/>
    <w:rsid w:val="006A1EAF"/>
    <w:rPr>
      <w:sz w:val="16"/>
    </w:rPr>
  </w:style>
  <w:style w:type="paragraph" w:styleId="CommentText">
    <w:name w:val="annotation text"/>
    <w:basedOn w:val="Normal"/>
    <w:link w:val="CommentTextChar"/>
    <w:semiHidden/>
    <w:rsid w:val="006A1EAF"/>
    <w:rPr>
      <w:sz w:val="20"/>
    </w:rPr>
  </w:style>
  <w:style w:type="paragraph" w:styleId="TOC1">
    <w:name w:val="toc 1"/>
    <w:basedOn w:val="Normal"/>
    <w:next w:val="Normal"/>
    <w:semiHidden/>
    <w:rsid w:val="006A1EAF"/>
    <w:pPr>
      <w:tabs>
        <w:tab w:val="right" w:leader="dot" w:pos="9360"/>
      </w:tabs>
      <w:spacing w:before="120"/>
      <w:jc w:val="left"/>
    </w:pPr>
    <w:rPr>
      <w:b/>
      <w:caps/>
      <w:sz w:val="20"/>
    </w:rPr>
  </w:style>
  <w:style w:type="paragraph" w:styleId="TOC2">
    <w:name w:val="toc 2"/>
    <w:basedOn w:val="Normal"/>
    <w:next w:val="Normal"/>
    <w:semiHidden/>
    <w:rsid w:val="006A1EAF"/>
    <w:pPr>
      <w:tabs>
        <w:tab w:val="right" w:leader="dot" w:pos="9360"/>
      </w:tabs>
      <w:spacing w:after="0"/>
      <w:jc w:val="left"/>
    </w:pPr>
    <w:rPr>
      <w:smallCaps/>
      <w:sz w:val="20"/>
    </w:rPr>
  </w:style>
  <w:style w:type="paragraph" w:styleId="TOC3">
    <w:name w:val="toc 3"/>
    <w:basedOn w:val="Normal"/>
    <w:next w:val="Normal"/>
    <w:semiHidden/>
    <w:rsid w:val="006A1EAF"/>
    <w:pPr>
      <w:tabs>
        <w:tab w:val="right" w:leader="dot" w:pos="9360"/>
      </w:tabs>
      <w:spacing w:after="0"/>
      <w:ind w:left="240"/>
      <w:jc w:val="left"/>
    </w:pPr>
    <w:rPr>
      <w:i/>
      <w:sz w:val="20"/>
    </w:rPr>
  </w:style>
  <w:style w:type="paragraph" w:styleId="TOC4">
    <w:name w:val="toc 4"/>
    <w:basedOn w:val="Normal"/>
    <w:next w:val="Normal"/>
    <w:semiHidden/>
    <w:rsid w:val="006A1EAF"/>
    <w:pPr>
      <w:tabs>
        <w:tab w:val="right" w:leader="dot" w:pos="9360"/>
      </w:tabs>
      <w:spacing w:after="0"/>
      <w:ind w:left="480"/>
      <w:jc w:val="left"/>
    </w:pPr>
    <w:rPr>
      <w:sz w:val="18"/>
    </w:rPr>
  </w:style>
  <w:style w:type="paragraph" w:styleId="TOC5">
    <w:name w:val="toc 5"/>
    <w:basedOn w:val="Normal"/>
    <w:next w:val="Normal"/>
    <w:semiHidden/>
    <w:rsid w:val="006A1EAF"/>
    <w:pPr>
      <w:tabs>
        <w:tab w:val="right" w:leader="dot" w:pos="9360"/>
      </w:tabs>
      <w:spacing w:after="0"/>
      <w:ind w:left="720"/>
      <w:jc w:val="left"/>
    </w:pPr>
    <w:rPr>
      <w:sz w:val="18"/>
    </w:rPr>
  </w:style>
  <w:style w:type="paragraph" w:styleId="TOC6">
    <w:name w:val="toc 6"/>
    <w:basedOn w:val="Normal"/>
    <w:next w:val="Normal"/>
    <w:semiHidden/>
    <w:rsid w:val="006A1EAF"/>
    <w:pPr>
      <w:tabs>
        <w:tab w:val="right" w:leader="dot" w:pos="9360"/>
      </w:tabs>
      <w:spacing w:after="0"/>
      <w:ind w:left="960"/>
      <w:jc w:val="left"/>
    </w:pPr>
    <w:rPr>
      <w:sz w:val="18"/>
    </w:rPr>
  </w:style>
  <w:style w:type="paragraph" w:styleId="TOC7">
    <w:name w:val="toc 7"/>
    <w:basedOn w:val="Normal"/>
    <w:next w:val="Normal"/>
    <w:semiHidden/>
    <w:rsid w:val="006A1EAF"/>
    <w:pPr>
      <w:tabs>
        <w:tab w:val="right" w:leader="dot" w:pos="9360"/>
      </w:tabs>
      <w:spacing w:after="0"/>
      <w:ind w:left="1200"/>
      <w:jc w:val="left"/>
    </w:pPr>
    <w:rPr>
      <w:sz w:val="18"/>
    </w:rPr>
  </w:style>
  <w:style w:type="paragraph" w:styleId="TOC8">
    <w:name w:val="toc 8"/>
    <w:basedOn w:val="Normal"/>
    <w:next w:val="Normal"/>
    <w:semiHidden/>
    <w:rsid w:val="006A1EAF"/>
    <w:pPr>
      <w:tabs>
        <w:tab w:val="right" w:leader="dot" w:pos="9360"/>
      </w:tabs>
      <w:spacing w:after="0"/>
      <w:ind w:left="1440"/>
      <w:jc w:val="left"/>
    </w:pPr>
    <w:rPr>
      <w:sz w:val="18"/>
    </w:rPr>
  </w:style>
  <w:style w:type="paragraph" w:styleId="TOC9">
    <w:name w:val="toc 9"/>
    <w:basedOn w:val="Normal"/>
    <w:next w:val="Normal"/>
    <w:semiHidden/>
    <w:rsid w:val="006A1EAF"/>
    <w:pPr>
      <w:tabs>
        <w:tab w:val="right" w:leader="dot" w:pos="9360"/>
      </w:tabs>
      <w:spacing w:after="0"/>
      <w:ind w:left="1680"/>
      <w:jc w:val="left"/>
    </w:pPr>
    <w:rPr>
      <w:sz w:val="18"/>
    </w:rPr>
  </w:style>
  <w:style w:type="paragraph" w:styleId="Header">
    <w:name w:val="header"/>
    <w:basedOn w:val="Normal"/>
    <w:rsid w:val="006A1EAF"/>
    <w:pPr>
      <w:tabs>
        <w:tab w:val="center" w:pos="4320"/>
        <w:tab w:val="right" w:pos="8640"/>
      </w:tabs>
    </w:pPr>
  </w:style>
  <w:style w:type="paragraph" w:customStyle="1" w:styleId="Normal1">
    <w:name w:val="Normal1"/>
    <w:basedOn w:val="Normal"/>
    <w:rsid w:val="006A1EAF"/>
    <w:pPr>
      <w:widowControl/>
      <w:spacing w:before="240" w:after="0"/>
      <w:ind w:firstLine="720"/>
      <w:jc w:val="left"/>
    </w:pPr>
  </w:style>
  <w:style w:type="paragraph" w:customStyle="1" w:styleId="Level2">
    <w:name w:val="Level 2"/>
    <w:rsid w:val="006A1EAF"/>
    <w:pPr>
      <w:overflowPunct w:val="0"/>
      <w:autoSpaceDE w:val="0"/>
      <w:autoSpaceDN w:val="0"/>
      <w:adjustRightInd w:val="0"/>
      <w:spacing w:before="144" w:after="144"/>
      <w:ind w:firstLine="1440"/>
      <w:textAlignment w:val="baseline"/>
    </w:pPr>
    <w:rPr>
      <w:color w:val="000000"/>
      <w:sz w:val="24"/>
    </w:rPr>
  </w:style>
  <w:style w:type="paragraph" w:customStyle="1" w:styleId="Outline2">
    <w:name w:val="Outline 2"/>
    <w:rsid w:val="006A1EAF"/>
    <w:pPr>
      <w:overflowPunct w:val="0"/>
      <w:autoSpaceDE w:val="0"/>
      <w:autoSpaceDN w:val="0"/>
      <w:adjustRightInd w:val="0"/>
      <w:spacing w:after="144"/>
      <w:ind w:left="1440"/>
      <w:textAlignment w:val="baseline"/>
    </w:pPr>
    <w:rPr>
      <w:rFonts w:ascii="Courier New" w:hAnsi="Courier New"/>
      <w:color w:val="000000"/>
      <w:sz w:val="24"/>
    </w:rPr>
  </w:style>
  <w:style w:type="paragraph" w:customStyle="1" w:styleId="Outline3">
    <w:name w:val="Outline 3"/>
    <w:rsid w:val="006A1EAF"/>
    <w:pPr>
      <w:overflowPunct w:val="0"/>
      <w:autoSpaceDE w:val="0"/>
      <w:autoSpaceDN w:val="0"/>
      <w:adjustRightInd w:val="0"/>
      <w:spacing w:after="144"/>
      <w:ind w:left="2160"/>
      <w:textAlignment w:val="baseline"/>
    </w:pPr>
    <w:rPr>
      <w:rFonts w:ascii="Courier New" w:hAnsi="Courier New"/>
      <w:color w:val="000000"/>
      <w:sz w:val="24"/>
    </w:rPr>
  </w:style>
  <w:style w:type="paragraph" w:styleId="Title">
    <w:name w:val="Title"/>
    <w:basedOn w:val="Normal"/>
    <w:qFormat/>
    <w:rsid w:val="006A1EAF"/>
    <w:pPr>
      <w:widowControl/>
      <w:spacing w:before="360" w:after="360"/>
      <w:jc w:val="center"/>
    </w:pPr>
    <w:rPr>
      <w:b/>
      <w:caps/>
      <w:color w:val="000000"/>
    </w:rPr>
  </w:style>
  <w:style w:type="paragraph" w:customStyle="1" w:styleId="Level20">
    <w:name w:val="Level2"/>
    <w:rsid w:val="006A1EAF"/>
    <w:pPr>
      <w:overflowPunct w:val="0"/>
      <w:autoSpaceDE w:val="0"/>
      <w:autoSpaceDN w:val="0"/>
      <w:adjustRightInd w:val="0"/>
      <w:spacing w:before="144" w:after="144"/>
      <w:ind w:left="504" w:hanging="72"/>
      <w:textAlignment w:val="baseline"/>
    </w:pPr>
    <w:rPr>
      <w:color w:val="000000"/>
      <w:sz w:val="24"/>
    </w:rPr>
  </w:style>
  <w:style w:type="paragraph" w:customStyle="1" w:styleId="Level30">
    <w:name w:val="Level3"/>
    <w:rsid w:val="006A1EAF"/>
    <w:pPr>
      <w:tabs>
        <w:tab w:val="left" w:pos="990"/>
      </w:tabs>
      <w:overflowPunct w:val="0"/>
      <w:autoSpaceDE w:val="0"/>
      <w:autoSpaceDN w:val="0"/>
      <w:adjustRightInd w:val="0"/>
      <w:spacing w:before="144" w:after="144"/>
      <w:ind w:left="993" w:hanging="489"/>
      <w:textAlignment w:val="baseline"/>
    </w:pPr>
    <w:rPr>
      <w:color w:val="000000"/>
      <w:sz w:val="24"/>
    </w:rPr>
  </w:style>
  <w:style w:type="paragraph" w:styleId="ListBullet">
    <w:name w:val="List Bullet"/>
    <w:basedOn w:val="Normal"/>
    <w:rsid w:val="006A1EAF"/>
    <w:pPr>
      <w:ind w:left="360" w:hanging="360"/>
    </w:pPr>
  </w:style>
  <w:style w:type="paragraph" w:customStyle="1" w:styleId="BlockProtect">
    <w:name w:val="Block Protect"/>
    <w:rsid w:val="006A1EAF"/>
    <w:pPr>
      <w:keepNext/>
      <w:keepLines/>
      <w:overflowPunct w:val="0"/>
      <w:autoSpaceDE w:val="0"/>
      <w:autoSpaceDN w:val="0"/>
      <w:adjustRightInd w:val="0"/>
      <w:textAlignment w:val="baseline"/>
    </w:pPr>
    <w:rPr>
      <w:rFonts w:ascii="Courier" w:hAnsi="Courier"/>
      <w:color w:val="000000"/>
      <w:sz w:val="24"/>
    </w:rPr>
  </w:style>
  <w:style w:type="paragraph" w:styleId="DocumentMap">
    <w:name w:val="Document Map"/>
    <w:basedOn w:val="Normal"/>
    <w:semiHidden/>
    <w:rsid w:val="002D1B74"/>
    <w:pPr>
      <w:shd w:val="clear" w:color="auto" w:fill="000080"/>
    </w:pPr>
    <w:rPr>
      <w:rFonts w:ascii="Tahoma" w:hAnsi="Tahoma" w:cs="Tahoma"/>
    </w:rPr>
  </w:style>
  <w:style w:type="table" w:styleId="TableGrid">
    <w:name w:val="Table Grid"/>
    <w:basedOn w:val="TableNormal"/>
    <w:uiPriority w:val="59"/>
    <w:rsid w:val="0077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4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C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154C2"/>
    <w:rPr>
      <w:b/>
      <w:bCs/>
    </w:rPr>
  </w:style>
  <w:style w:type="character" w:customStyle="1" w:styleId="CommentTextChar">
    <w:name w:val="Comment Text Char"/>
    <w:basedOn w:val="DefaultParagraphFont"/>
    <w:link w:val="CommentText"/>
    <w:semiHidden/>
    <w:rsid w:val="00E154C2"/>
  </w:style>
  <w:style w:type="character" w:customStyle="1" w:styleId="CommentSubjectChar">
    <w:name w:val="Comment Subject Char"/>
    <w:basedOn w:val="CommentTextChar"/>
    <w:link w:val="CommentSubject"/>
    <w:uiPriority w:val="99"/>
    <w:semiHidden/>
    <w:rsid w:val="00E154C2"/>
    <w:rPr>
      <w:b/>
      <w:bCs/>
    </w:rPr>
  </w:style>
  <w:style w:type="character" w:styleId="PlaceholderText">
    <w:name w:val="Placeholder Text"/>
    <w:basedOn w:val="DefaultParagraphFont"/>
    <w:uiPriority w:val="99"/>
    <w:semiHidden/>
    <w:rsid w:val="001E6815"/>
    <w:rPr>
      <w:color w:val="808080"/>
    </w:rPr>
  </w:style>
  <w:style w:type="character" w:customStyle="1" w:styleId="Style1">
    <w:name w:val="Style1"/>
    <w:basedOn w:val="DefaultParagraphFont"/>
    <w:uiPriority w:val="1"/>
    <w:rsid w:val="001E6815"/>
    <w:rPr>
      <w:b/>
    </w:rPr>
  </w:style>
  <w:style w:type="character" w:customStyle="1" w:styleId="Style2">
    <w:name w:val="Style2"/>
    <w:basedOn w:val="DefaultParagraphFont"/>
    <w:uiPriority w:val="1"/>
    <w:rsid w:val="003B332D"/>
    <w:rPr>
      <w:color w:val="000000" w:themeColor="text1"/>
      <w:u w:val="single"/>
    </w:rPr>
  </w:style>
  <w:style w:type="character" w:customStyle="1" w:styleId="Style3">
    <w:name w:val="Style3"/>
    <w:basedOn w:val="DefaultParagraphFont"/>
    <w:uiPriority w:val="1"/>
    <w:rsid w:val="003B332D"/>
    <w:rPr>
      <w:color w:val="auto"/>
      <w:u w:val="single"/>
    </w:rPr>
  </w:style>
  <w:style w:type="character" w:customStyle="1" w:styleId="Style4">
    <w:name w:val="Style4"/>
    <w:basedOn w:val="DefaultParagraphFont"/>
    <w:uiPriority w:val="1"/>
    <w:rsid w:val="003B332D"/>
    <w:rPr>
      <w:color w:val="auto"/>
      <w:u w:val="single"/>
    </w:rPr>
  </w:style>
  <w:style w:type="character" w:customStyle="1" w:styleId="Style5">
    <w:name w:val="Style5"/>
    <w:basedOn w:val="DefaultParagraphFont"/>
    <w:uiPriority w:val="1"/>
    <w:rsid w:val="003B332D"/>
    <w:rPr>
      <w:color w:val="auto"/>
      <w:u w:val="single"/>
    </w:rPr>
  </w:style>
  <w:style w:type="character" w:customStyle="1" w:styleId="FooterChar">
    <w:name w:val="Footer Char"/>
    <w:basedOn w:val="DefaultParagraphFont"/>
    <w:link w:val="Footer"/>
    <w:uiPriority w:val="99"/>
    <w:rsid w:val="00DA13FF"/>
    <w:rPr>
      <w:sz w:val="24"/>
    </w:rPr>
  </w:style>
  <w:style w:type="character" w:customStyle="1" w:styleId="Style6">
    <w:name w:val="Style6"/>
    <w:basedOn w:val="DefaultParagraphFont"/>
    <w:uiPriority w:val="1"/>
    <w:rsid w:val="003A2008"/>
  </w:style>
  <w:style w:type="character" w:customStyle="1" w:styleId="Style7">
    <w:name w:val="Style7"/>
    <w:basedOn w:val="DefaultParagraphFont"/>
    <w:uiPriority w:val="1"/>
    <w:rsid w:val="003A2008"/>
    <w:rPr>
      <w:rFonts w:ascii="Times New Roman" w:hAnsi="Times New Roman"/>
      <w:b/>
      <w:color w:val="auto"/>
      <w:sz w:val="24"/>
    </w:rPr>
  </w:style>
  <w:style w:type="character" w:customStyle="1" w:styleId="Style8">
    <w:name w:val="Style8"/>
    <w:basedOn w:val="DefaultParagraphFont"/>
    <w:uiPriority w:val="1"/>
    <w:rsid w:val="00E9198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rahan\AppData\Local\Microsoft\Windows\INetCache\Content.Outlook\KQLF6OBV\MUTUAL%20NONDISCLOSURE%20AGREEMENT%20JS%20(0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C0758FCF734FDDA525AAA934F36E4B"/>
        <w:category>
          <w:name w:val="General"/>
          <w:gallery w:val="placeholder"/>
        </w:category>
        <w:types>
          <w:type w:val="bbPlcHdr"/>
        </w:types>
        <w:behaviors>
          <w:behavior w:val="content"/>
        </w:behaviors>
        <w:guid w:val="{BEA26E73-DA06-4DA4-A36B-22FEF4D44A64}"/>
      </w:docPartPr>
      <w:docPartBody>
        <w:p w:rsidR="00FE345E" w:rsidRDefault="002D4500">
          <w:pPr>
            <w:pStyle w:val="51C0758FCF734FDDA525AAA934F36E4B"/>
          </w:pPr>
          <w:r>
            <w:rPr>
              <w:rStyle w:val="PlaceholderText"/>
              <w:color w:val="FF0000"/>
            </w:rPr>
            <w:t>Click here to select</w:t>
          </w:r>
          <w:r w:rsidRPr="00D87683">
            <w:rPr>
              <w:rStyle w:val="PlaceholderText"/>
              <w:color w:val="FF0000"/>
            </w:rPr>
            <w:t xml:space="preserve"> a date.</w:t>
          </w:r>
        </w:p>
      </w:docPartBody>
    </w:docPart>
    <w:docPart>
      <w:docPartPr>
        <w:name w:val="B8748FC4DA754929AEAA045CB68BD78E"/>
        <w:category>
          <w:name w:val="General"/>
          <w:gallery w:val="placeholder"/>
        </w:category>
        <w:types>
          <w:type w:val="bbPlcHdr"/>
        </w:types>
        <w:behaviors>
          <w:behavior w:val="content"/>
        </w:behaviors>
        <w:guid w:val="{F48E837A-09F3-4A32-9F0D-0607FF692A4A}"/>
      </w:docPartPr>
      <w:docPartBody>
        <w:p w:rsidR="00FE345E" w:rsidRDefault="002D4500">
          <w:pPr>
            <w:pStyle w:val="B8748FC4DA754929AEAA045CB68BD78E"/>
          </w:pPr>
          <w:r w:rsidRPr="003A2008">
            <w:rPr>
              <w:rStyle w:val="PlaceholderText"/>
              <w:color w:val="auto"/>
            </w:rPr>
            <w:t>[Enter Company Name]</w:t>
          </w:r>
        </w:p>
      </w:docPartBody>
    </w:docPart>
    <w:docPart>
      <w:docPartPr>
        <w:name w:val="1283B581B22F48D396B3F389EC688891"/>
        <w:category>
          <w:name w:val="General"/>
          <w:gallery w:val="placeholder"/>
        </w:category>
        <w:types>
          <w:type w:val="bbPlcHdr"/>
        </w:types>
        <w:behaviors>
          <w:behavior w:val="content"/>
        </w:behaviors>
        <w:guid w:val="{33F3B1CF-32ED-4947-A033-590C17A859BC}"/>
      </w:docPartPr>
      <w:docPartBody>
        <w:p w:rsidR="00FE345E" w:rsidRDefault="002D4500">
          <w:pPr>
            <w:pStyle w:val="1283B581B22F48D396B3F389EC688891"/>
          </w:pPr>
          <w:r>
            <w:rPr>
              <w:rStyle w:val="PlaceholderText"/>
              <w:color w:val="FF0000"/>
            </w:rPr>
            <w:t>Click here to enter physical address</w:t>
          </w:r>
          <w:r w:rsidRPr="00D87683">
            <w:rPr>
              <w:rStyle w:val="PlaceholderText"/>
              <w:color w:val="FF0000"/>
            </w:rPr>
            <w:t>.</w:t>
          </w:r>
        </w:p>
      </w:docPartBody>
    </w:docPart>
    <w:docPart>
      <w:docPartPr>
        <w:name w:val="FF1BE2DFE1754A3A835EBB1D53C4E87C"/>
        <w:category>
          <w:name w:val="General"/>
          <w:gallery w:val="placeholder"/>
        </w:category>
        <w:types>
          <w:type w:val="bbPlcHdr"/>
        </w:types>
        <w:behaviors>
          <w:behavior w:val="content"/>
        </w:behaviors>
        <w:guid w:val="{1D22AD94-DE09-4E5D-966C-F4DEEFAC021C}"/>
      </w:docPartPr>
      <w:docPartBody>
        <w:p w:rsidR="00FE345E" w:rsidRDefault="002D4500">
          <w:pPr>
            <w:pStyle w:val="FF1BE2DFE1754A3A835EBB1D53C4E87C"/>
          </w:pPr>
          <w:r w:rsidRPr="00D87683">
            <w:rPr>
              <w:rStyle w:val="PlaceholderText"/>
              <w:color w:val="FF0000"/>
            </w:rPr>
            <w:t>Click here to enter text.</w:t>
          </w:r>
        </w:p>
      </w:docPartBody>
    </w:docPart>
    <w:docPart>
      <w:docPartPr>
        <w:name w:val="0AD6852F06C24B2AB29E691A1018C1F1"/>
        <w:category>
          <w:name w:val="General"/>
          <w:gallery w:val="placeholder"/>
        </w:category>
        <w:types>
          <w:type w:val="bbPlcHdr"/>
        </w:types>
        <w:behaviors>
          <w:behavior w:val="content"/>
        </w:behaviors>
        <w:guid w:val="{5947C742-12B9-4016-A55A-051803B74CFD}"/>
      </w:docPartPr>
      <w:docPartBody>
        <w:p w:rsidR="00FE345E" w:rsidRDefault="002D4500">
          <w:pPr>
            <w:pStyle w:val="0AD6852F06C24B2AB29E691A1018C1F1"/>
          </w:pPr>
          <w:r w:rsidRPr="00D87683">
            <w:rPr>
              <w:rStyle w:val="PlaceholderText"/>
              <w:color w:val="FF0000"/>
            </w:rPr>
            <w:t>Click here to enter text.</w:t>
          </w:r>
        </w:p>
      </w:docPartBody>
    </w:docPart>
    <w:docPart>
      <w:docPartPr>
        <w:name w:val="0D090E3197B14D21BB76C0F9DA2AEB18"/>
        <w:category>
          <w:name w:val="General"/>
          <w:gallery w:val="placeholder"/>
        </w:category>
        <w:types>
          <w:type w:val="bbPlcHdr"/>
        </w:types>
        <w:behaviors>
          <w:behavior w:val="content"/>
        </w:behaviors>
        <w:guid w:val="{C273184E-E1F6-4FA1-B20B-22431D0FB005}"/>
      </w:docPartPr>
      <w:docPartBody>
        <w:p w:rsidR="00FE345E" w:rsidRDefault="002D4500">
          <w:pPr>
            <w:pStyle w:val="0D090E3197B14D21BB76C0F9DA2AEB18"/>
          </w:pPr>
          <w:r w:rsidRPr="00D87683">
            <w:rPr>
              <w:rStyle w:val="PlaceholderText"/>
              <w:color w:val="FF0000"/>
            </w:rPr>
            <w:t>Click here to enter text.</w:t>
          </w:r>
        </w:p>
      </w:docPartBody>
    </w:docPart>
    <w:docPart>
      <w:docPartPr>
        <w:name w:val="D2956A5EE8474FB0A34F1AC02AD20999"/>
        <w:category>
          <w:name w:val="General"/>
          <w:gallery w:val="placeholder"/>
        </w:category>
        <w:types>
          <w:type w:val="bbPlcHdr"/>
        </w:types>
        <w:behaviors>
          <w:behavior w:val="content"/>
        </w:behaviors>
        <w:guid w:val="{6F30D90F-6CB5-4AB4-B563-D22FA8C24F64}"/>
      </w:docPartPr>
      <w:docPartBody>
        <w:p w:rsidR="00FE345E" w:rsidRDefault="002D4500">
          <w:pPr>
            <w:pStyle w:val="D2956A5EE8474FB0A34F1AC02AD20999"/>
          </w:pPr>
          <w:r w:rsidRPr="00D87683">
            <w:rPr>
              <w:rStyle w:val="PlaceholderText"/>
              <w:color w:val="FF0000"/>
            </w:rPr>
            <w:t>Click here to enter text.</w:t>
          </w:r>
        </w:p>
      </w:docPartBody>
    </w:docPart>
    <w:docPart>
      <w:docPartPr>
        <w:name w:val="BA7B1AAD257F4492BDC567D07B64D042"/>
        <w:category>
          <w:name w:val="General"/>
          <w:gallery w:val="placeholder"/>
        </w:category>
        <w:types>
          <w:type w:val="bbPlcHdr"/>
        </w:types>
        <w:behaviors>
          <w:behavior w:val="content"/>
        </w:behaviors>
        <w:guid w:val="{A324EFD9-4EEA-4007-A18F-6265ED7415BE}"/>
      </w:docPartPr>
      <w:docPartBody>
        <w:p w:rsidR="00FE345E" w:rsidRDefault="002D4500">
          <w:pPr>
            <w:pStyle w:val="BA7B1AAD257F4492BDC567D07B64D042"/>
          </w:pPr>
          <w:r w:rsidRPr="003A2008">
            <w:rPr>
              <w:rStyle w:val="PlaceholderText"/>
              <w:color w:val="auto"/>
            </w:rPr>
            <w:t>[Enter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00"/>
    <w:rsid w:val="002D4500"/>
    <w:rsid w:val="002F0873"/>
    <w:rsid w:val="004E48DE"/>
    <w:rsid w:val="0081027B"/>
    <w:rsid w:val="00814299"/>
    <w:rsid w:val="00BF3593"/>
    <w:rsid w:val="00F33A69"/>
    <w:rsid w:val="00FE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C0758FCF734FDDA525AAA934F36E4B">
    <w:name w:val="51C0758FCF734FDDA525AAA934F36E4B"/>
  </w:style>
  <w:style w:type="paragraph" w:customStyle="1" w:styleId="B8748FC4DA754929AEAA045CB68BD78E">
    <w:name w:val="B8748FC4DA754929AEAA045CB68BD78E"/>
  </w:style>
  <w:style w:type="paragraph" w:customStyle="1" w:styleId="1283B581B22F48D396B3F389EC688891">
    <w:name w:val="1283B581B22F48D396B3F389EC688891"/>
  </w:style>
  <w:style w:type="paragraph" w:customStyle="1" w:styleId="FF1BE2DFE1754A3A835EBB1D53C4E87C">
    <w:name w:val="FF1BE2DFE1754A3A835EBB1D53C4E87C"/>
  </w:style>
  <w:style w:type="paragraph" w:customStyle="1" w:styleId="0AD6852F06C24B2AB29E691A1018C1F1">
    <w:name w:val="0AD6852F06C24B2AB29E691A1018C1F1"/>
  </w:style>
  <w:style w:type="paragraph" w:customStyle="1" w:styleId="0D090E3197B14D21BB76C0F9DA2AEB18">
    <w:name w:val="0D090E3197B14D21BB76C0F9DA2AEB18"/>
  </w:style>
  <w:style w:type="paragraph" w:customStyle="1" w:styleId="D2956A5EE8474FB0A34F1AC02AD20999">
    <w:name w:val="D2956A5EE8474FB0A34F1AC02AD20999"/>
  </w:style>
  <w:style w:type="paragraph" w:customStyle="1" w:styleId="BA7B1AAD257F4492BDC567D07B64D042">
    <w:name w:val="BA7B1AAD257F4492BDC567D07B64D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75E8CCF27704EB6F60EF79DEBBCDD" ma:contentTypeVersion="18" ma:contentTypeDescription="Create a new document." ma:contentTypeScope="" ma:versionID="b38abb2487a606870866bdda30f3518d">
  <xsd:schema xmlns:xsd="http://www.w3.org/2001/XMLSchema" xmlns:xs="http://www.w3.org/2001/XMLSchema" xmlns:p="http://schemas.microsoft.com/office/2006/metadata/properties" xmlns:ns1="http://schemas.microsoft.com/sharepoint/v3" xmlns:ns2="6ee94682-074c-47a1-a90c-9ef39219cf96" xmlns:ns3="946bbf70-d8be-4abc-92d7-2903037f67af" targetNamespace="http://schemas.microsoft.com/office/2006/metadata/properties" ma:root="true" ma:fieldsID="b7f1168c89d75859bb30a923b502ac1f" ns1:_="" ns2:_="" ns3:_="">
    <xsd:import namespace="http://schemas.microsoft.com/sharepoint/v3"/>
    <xsd:import namespace="6ee94682-074c-47a1-a90c-9ef39219cf96"/>
    <xsd:import namespace="946bbf70-d8be-4abc-92d7-2903037f67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94682-074c-47a1-a90c-9ef39219c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7bfe7d-3d62-4af3-93cb-b6b08cdc17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6bbf70-d8be-4abc-92d7-2903037f67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6822295-57e9-4a35-8680-bc0d5840c3cb}" ma:internalName="TaxCatchAll" ma:showField="CatchAllData" ma:web="946bbf70-d8be-4abc-92d7-2903037f67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46bbf70-d8be-4abc-92d7-2903037f67af" xsi:nil="true"/>
    <lcf76f155ced4ddcb4097134ff3c332f xmlns="6ee94682-074c-47a1-a90c-9ef39219cf9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7FFACB-E4D3-4153-AF41-2E58577C5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e94682-074c-47a1-a90c-9ef39219cf96"/>
    <ds:schemaRef ds:uri="946bbf70-d8be-4abc-92d7-2903037f6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95681-8B0C-4584-B2E7-9713C96EE2C4}">
  <ds:schemaRefs>
    <ds:schemaRef ds:uri="http://schemas.openxmlformats.org/officeDocument/2006/bibliography"/>
  </ds:schemaRefs>
</ds:datastoreItem>
</file>

<file path=customXml/itemProps4.xml><?xml version="1.0" encoding="utf-8"?>
<ds:datastoreItem xmlns:ds="http://schemas.openxmlformats.org/officeDocument/2006/customXml" ds:itemID="{EC933E25-825B-43DD-BFEF-E7762AC7325E}">
  <ds:schemaRefs>
    <ds:schemaRef ds:uri="http://schemas.microsoft.com/office/2006/metadata/properties"/>
    <ds:schemaRef ds:uri="http://schemas.microsoft.com/office/infopath/2007/PartnerControls"/>
    <ds:schemaRef ds:uri="http://schemas.microsoft.com/sharepoint/v3"/>
    <ds:schemaRef ds:uri="946bbf70-d8be-4abc-92d7-2903037f67af"/>
    <ds:schemaRef ds:uri="6ee94682-074c-47a1-a90c-9ef39219cf96"/>
  </ds:schemaRefs>
</ds:datastoreItem>
</file>

<file path=customXml/itemProps5.xml><?xml version="1.0" encoding="utf-8"?>
<ds:datastoreItem xmlns:ds="http://schemas.openxmlformats.org/officeDocument/2006/customXml" ds:itemID="{3174203D-41C8-45BE-84DD-9A4141EFD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MUTUAL NONDISCLOSURE AGREEMENT JS (002)</Template>
  <TotalTime>11</TotalTime>
  <Pages>7</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MUTUAL NONDISCLOSURE AGREEMENT</vt:lpstr>
    </vt:vector>
  </TitlesOfParts>
  <Company>Brown Brothers Harriman &amp; Co.</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Paula Trahan</dc:creator>
  <cp:lastModifiedBy>Sandra Armstrong</cp:lastModifiedBy>
  <cp:revision>8</cp:revision>
  <cp:lastPrinted>2017-02-23T22:30:00Z</cp:lastPrinted>
  <dcterms:created xsi:type="dcterms:W3CDTF">2019-09-26T16:53:00Z</dcterms:created>
  <dcterms:modified xsi:type="dcterms:W3CDTF">2022-10-17T20:04:00Z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Version 0001</vt:lpwstr>
  </property>
  <property fmtid="{D5CDD505-2E9C-101B-9397-08002B2CF9AE}" pid="3" name="ContentTypeId">
    <vt:lpwstr>0x0101004CD75E8CCF27704EB6F60EF79DEBBCDD</vt:lpwstr>
  </property>
</Properties>
</file>